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3369" w14:textId="12BA9704" w:rsidR="000E3DCD" w:rsidRDefault="000E3DCD"/>
    <w:p w14:paraId="31D11531" w14:textId="77777777" w:rsidR="00CA5FE6" w:rsidRPr="00B423F6" w:rsidRDefault="00CA5FE6" w:rsidP="001D6403">
      <w:pPr>
        <w:pBdr>
          <w:bottom w:val="single" w:sz="4" w:space="1" w:color="auto"/>
        </w:pBdr>
        <w:spacing w:line="276" w:lineRule="auto"/>
        <w:jc w:val="center"/>
        <w:rPr>
          <w:rFonts w:ascii="Arial" w:hAnsi="Arial" w:cs="Arial"/>
          <w:b/>
          <w:bCs/>
          <w:sz w:val="32"/>
          <w:szCs w:val="32"/>
          <w:lang w:val="en-US"/>
        </w:rPr>
      </w:pPr>
      <w:r w:rsidRPr="00B423F6">
        <w:rPr>
          <w:rFonts w:ascii="Arial" w:hAnsi="Arial" w:cs="Arial"/>
          <w:b/>
          <w:bCs/>
          <w:sz w:val="32"/>
          <w:szCs w:val="32"/>
          <w:lang w:val="en-US"/>
        </w:rPr>
        <w:t>MEDIA MONITORING AND FACT-CHECKING REPORT</w:t>
      </w:r>
    </w:p>
    <w:p w14:paraId="3D26CEAB" w14:textId="60564D83" w:rsidR="00CA5FE6" w:rsidRPr="00B423F6" w:rsidRDefault="00CA5FE6" w:rsidP="001D6403">
      <w:pPr>
        <w:spacing w:line="276" w:lineRule="auto"/>
        <w:rPr>
          <w:rFonts w:ascii="Arial" w:hAnsi="Arial" w:cs="Arial"/>
          <w:lang w:val="en-US"/>
        </w:rPr>
      </w:pPr>
      <w:r w:rsidRPr="00B423F6">
        <w:rPr>
          <w:rFonts w:ascii="Arial" w:hAnsi="Arial" w:cs="Arial"/>
          <w:b/>
          <w:bCs/>
          <w:lang w:val="en-US"/>
        </w:rPr>
        <w:t>Period:</w:t>
      </w:r>
      <w:r w:rsidR="00B423F6">
        <w:rPr>
          <w:rFonts w:ascii="Arial" w:hAnsi="Arial" w:cs="Arial"/>
          <w:b/>
          <w:bCs/>
          <w:lang w:val="en-US"/>
        </w:rPr>
        <w:t xml:space="preserve"> </w:t>
      </w:r>
      <w:r w:rsidR="00F2781A" w:rsidRPr="00B423F6">
        <w:rPr>
          <w:rFonts w:ascii="Arial" w:hAnsi="Arial" w:cs="Arial"/>
          <w:lang w:val="en-US"/>
        </w:rPr>
        <w:t>November 10-11, 2025</w:t>
      </w:r>
      <w:r w:rsidRPr="00B423F6">
        <w:rPr>
          <w:rFonts w:ascii="Arial" w:hAnsi="Arial" w:cs="Arial"/>
          <w:lang w:val="en-US"/>
        </w:rPr>
        <w:br/>
      </w:r>
      <w:r w:rsidRPr="00B423F6">
        <w:rPr>
          <w:rFonts w:ascii="Arial" w:hAnsi="Arial" w:cs="Arial"/>
          <w:b/>
          <w:bCs/>
          <w:lang w:val="en-US"/>
        </w:rPr>
        <w:t>Prepared by:</w:t>
      </w:r>
      <w:r w:rsidR="00B423F6">
        <w:rPr>
          <w:rFonts w:ascii="Arial" w:hAnsi="Arial" w:cs="Arial"/>
          <w:b/>
          <w:bCs/>
          <w:lang w:val="en-US"/>
        </w:rPr>
        <w:t xml:space="preserve"> </w:t>
      </w:r>
      <w:r w:rsidRPr="00B423F6">
        <w:rPr>
          <w:rFonts w:ascii="Arial" w:hAnsi="Arial" w:cs="Arial"/>
          <w:lang w:val="en-US"/>
        </w:rPr>
        <w:t>Digital Monitoring and Fact-Checking Unit</w:t>
      </w:r>
      <w:r w:rsidRPr="00B423F6">
        <w:rPr>
          <w:rFonts w:ascii="Arial" w:hAnsi="Arial" w:cs="Arial"/>
          <w:lang w:val="en-US"/>
        </w:rPr>
        <w:br/>
      </w:r>
      <w:r w:rsidRPr="00B423F6">
        <w:rPr>
          <w:rFonts w:ascii="Arial" w:hAnsi="Arial" w:cs="Arial"/>
          <w:b/>
          <w:bCs/>
          <w:lang w:val="en-US"/>
        </w:rPr>
        <w:t>Communications Department – ​​2025 Presidential Election Monitoring Room in Cameroon</w:t>
      </w:r>
    </w:p>
    <w:p w14:paraId="14D3561B" w14:textId="77777777" w:rsidR="00CA5FE6" w:rsidRPr="00B423F6" w:rsidRDefault="00CA5FE6" w:rsidP="001D6403">
      <w:pPr>
        <w:pBdr>
          <w:top w:val="single" w:sz="4" w:space="1" w:color="auto"/>
        </w:pBdr>
        <w:spacing w:line="276" w:lineRule="auto"/>
        <w:jc w:val="both"/>
        <w:rPr>
          <w:rFonts w:ascii="Arial" w:hAnsi="Arial" w:cs="Arial"/>
          <w:lang w:val="en-US"/>
        </w:rPr>
      </w:pPr>
    </w:p>
    <w:p w14:paraId="0A9B1770" w14:textId="77777777" w:rsidR="006E5509" w:rsidRPr="00B423F6" w:rsidRDefault="006E5509" w:rsidP="006E5509">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INTRODUCTION</w:t>
      </w:r>
    </w:p>
    <w:p w14:paraId="7ADEDE0E" w14:textId="77777777" w:rsidR="003914A5" w:rsidRPr="00B423F6" w:rsidRDefault="003914A5" w:rsidP="006E5509">
      <w:pPr>
        <w:spacing w:after="0" w:line="276" w:lineRule="auto"/>
        <w:jc w:val="both"/>
        <w:rPr>
          <w:rFonts w:ascii="Arial" w:hAnsi="Arial" w:cs="Arial"/>
          <w:b/>
          <w:bCs/>
          <w:sz w:val="24"/>
          <w:szCs w:val="24"/>
          <w:lang w:val="en-US"/>
        </w:rPr>
      </w:pPr>
    </w:p>
    <w:p w14:paraId="52F9AC08"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November 10th and 11th, 2025, were marked by a surge in high-impact digital activity in a still tense post-election context in Cameroon. While the official results of the presidential election remain contested by some political actors and calls for restraint are multiplying, social networks, particularly Facebook, Telegram, TikTok, and WhatsApp, experienced an unusual level of activity.</w:t>
      </w:r>
    </w:p>
    <w:p w14:paraId="4F498CF1"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A multitude of content items—videos, texts, and publications—spread like wildfire, shaping public opinion and exacerbating already deep political divisions. In accordance with its mission, the Digital Monitoring and Fact-Checking Unit closely monitored these trends, identified sensitive issues, conducted factual analysis, and formulated recommendations to prevent any risk of social escalation.</w:t>
      </w:r>
    </w:p>
    <w:p w14:paraId="53B0D1D1" w14:textId="77777777" w:rsidR="00AD37B5"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The events observed over these two days reveal a persistent tension in online discourse, an exploitation of collective emotions, and a constant questioning of public institutions. This analysis reports on twelve significant incidents identified online, classified according to their level of threat, and proposes avenues for preventive and institutional action to contribute to maintaining a peaceful social climate.</w:t>
      </w:r>
    </w:p>
    <w:p w14:paraId="184874CC" w14:textId="77777777" w:rsidR="00B423F6" w:rsidRPr="00B423F6" w:rsidRDefault="00B423F6" w:rsidP="00AD37B5">
      <w:pPr>
        <w:spacing w:after="0" w:line="276" w:lineRule="auto"/>
        <w:jc w:val="both"/>
        <w:rPr>
          <w:rFonts w:ascii="Arial" w:hAnsi="Arial" w:cs="Arial"/>
          <w:sz w:val="24"/>
          <w:szCs w:val="24"/>
          <w:lang w:val="en-US"/>
        </w:rPr>
      </w:pPr>
    </w:p>
    <w:p w14:paraId="416E17B7" w14:textId="77777777" w:rsidR="00AD37B5" w:rsidRPr="00B423F6" w:rsidRDefault="00AD37B5" w:rsidP="00AD37B5">
      <w:pPr>
        <w:spacing w:after="0" w:line="276" w:lineRule="auto"/>
        <w:jc w:val="both"/>
        <w:rPr>
          <w:rFonts w:ascii="Arial" w:hAnsi="Arial" w:cs="Arial"/>
          <w:sz w:val="24"/>
          <w:szCs w:val="24"/>
          <w:lang w:val="en-US"/>
        </w:rPr>
      </w:pPr>
    </w:p>
    <w:p w14:paraId="3790AAB0"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I. ANALYSIS OF THE DAY'S KEY EVENTS</w:t>
      </w:r>
    </w:p>
    <w:p w14:paraId="43F0E84C" w14:textId="77777777" w:rsidR="00AD37B5" w:rsidRPr="00B423F6" w:rsidRDefault="00AD37B5" w:rsidP="00AD37B5">
      <w:pPr>
        <w:spacing w:after="0" w:line="276" w:lineRule="auto"/>
        <w:jc w:val="both"/>
        <w:rPr>
          <w:rFonts w:ascii="Arial" w:hAnsi="Arial" w:cs="Arial"/>
          <w:b/>
          <w:bCs/>
          <w:sz w:val="24"/>
          <w:szCs w:val="24"/>
          <w:lang w:val="en-US"/>
        </w:rPr>
      </w:pPr>
    </w:p>
    <w:p w14:paraId="0C0C7498"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 xml:space="preserve">1 - Mayor Joseph Biyong denounces the “electoral charade” live on </w:t>
      </w:r>
      <w:proofErr w:type="spellStart"/>
      <w:r w:rsidRPr="00B423F6">
        <w:rPr>
          <w:rFonts w:ascii="Arial" w:hAnsi="Arial" w:cs="Arial"/>
          <w:b/>
          <w:bCs/>
          <w:sz w:val="24"/>
          <w:szCs w:val="24"/>
          <w:lang w:val="en-US"/>
        </w:rPr>
        <w:t>Equinoxe</w:t>
      </w:r>
      <w:proofErr w:type="spellEnd"/>
      <w:r w:rsidRPr="00B423F6">
        <w:rPr>
          <w:rFonts w:ascii="Arial" w:hAnsi="Arial" w:cs="Arial"/>
          <w:b/>
          <w:bCs/>
          <w:sz w:val="24"/>
          <w:szCs w:val="24"/>
          <w:lang w:val="en-US"/>
        </w:rPr>
        <w:t xml:space="preserve"> Soir</w:t>
      </w:r>
    </w:p>
    <w:p w14:paraId="54E19B8C" w14:textId="77777777" w:rsidR="00AD37B5" w:rsidRPr="00B423F6" w:rsidRDefault="00AD37B5" w:rsidP="00AD37B5">
      <w:pPr>
        <w:spacing w:after="0" w:line="276" w:lineRule="auto"/>
        <w:jc w:val="both"/>
        <w:rPr>
          <w:rFonts w:ascii="Arial" w:hAnsi="Arial" w:cs="Arial"/>
          <w:sz w:val="24"/>
          <w:szCs w:val="24"/>
          <w:lang w:val="en-US"/>
        </w:rPr>
      </w:pPr>
    </w:p>
    <w:p w14:paraId="6E1929C4"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 xml:space="preserve">The video, posted on Facebook on November 10, 2025, shows Mayor Joseph Espoir Biyong, live on the </w:t>
      </w:r>
      <w:proofErr w:type="spellStart"/>
      <w:r w:rsidRPr="00B423F6">
        <w:rPr>
          <w:rFonts w:ascii="Arial" w:hAnsi="Arial" w:cs="Arial"/>
          <w:sz w:val="24"/>
          <w:szCs w:val="24"/>
          <w:lang w:val="en-US"/>
        </w:rPr>
        <w:t>Equinoxe</w:t>
      </w:r>
      <w:proofErr w:type="spellEnd"/>
      <w:r w:rsidRPr="00B423F6">
        <w:rPr>
          <w:rFonts w:ascii="Arial" w:hAnsi="Arial" w:cs="Arial"/>
          <w:sz w:val="24"/>
          <w:szCs w:val="24"/>
          <w:lang w:val="en-US"/>
        </w:rPr>
        <w:t xml:space="preserve"> Soir channel, accusing the Constitutional Council of publishing falsified presidential election results. He asserts that Issa Tchiroma Bakary's victory is undeniable, citing departments in the Central region such as Nyon and </w:t>
      </w:r>
      <w:proofErr w:type="spellStart"/>
      <w:r w:rsidRPr="00B423F6">
        <w:rPr>
          <w:rFonts w:ascii="Arial" w:hAnsi="Arial" w:cs="Arial"/>
          <w:sz w:val="24"/>
          <w:szCs w:val="24"/>
          <w:lang w:val="en-US"/>
        </w:rPr>
        <w:t>Kellé</w:t>
      </w:r>
      <w:proofErr w:type="spellEnd"/>
      <w:r w:rsidRPr="00B423F6">
        <w:rPr>
          <w:rFonts w:ascii="Arial" w:hAnsi="Arial" w:cs="Arial"/>
          <w:sz w:val="24"/>
          <w:szCs w:val="24"/>
          <w:lang w:val="en-US"/>
        </w:rPr>
        <w:t>, where he claims to possess evidence of falsification. This statement triggered a digital firestorm: hundreds of thousands of views and a flood of shares. Internet users, largely supportive of his message, praised his "courage" and saw it as a welcome denunciation of "government lies." The immediate effect was a resurgence of emotional tension and a radicalization of online discourse.</w:t>
      </w:r>
    </w:p>
    <w:p w14:paraId="56643139" w14:textId="77777777" w:rsidR="00AD37B5" w:rsidRPr="00B423F6" w:rsidRDefault="00AD37B5" w:rsidP="00AD37B5">
      <w:pPr>
        <w:spacing w:after="0" w:line="276" w:lineRule="auto"/>
        <w:jc w:val="both"/>
        <w:rPr>
          <w:rFonts w:ascii="Arial" w:hAnsi="Arial" w:cs="Arial"/>
          <w:b/>
          <w:bCs/>
          <w:sz w:val="24"/>
          <w:szCs w:val="24"/>
          <w:lang w:val="en-US"/>
        </w:rPr>
      </w:pPr>
    </w:p>
    <w:p w14:paraId="5CC13CA2"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Critical analysis:</w:t>
      </w:r>
    </w:p>
    <w:p w14:paraId="7C400663"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lastRenderedPageBreak/>
        <w:t>This public stance by a local elected official reflects a political divide that is now playing out in the digital sphere. It fuels distrust of institutions and reinforces the idea of ​​“systemic fraud.” In the absence of reassuring official communication, such remarks become catalysts for anger.</w:t>
      </w:r>
    </w:p>
    <w:p w14:paraId="3F42079D" w14:textId="77777777" w:rsidR="00AD37B5" w:rsidRPr="00B423F6" w:rsidRDefault="00AD37B5" w:rsidP="00AD37B5">
      <w:pPr>
        <w:spacing w:after="0" w:line="276" w:lineRule="auto"/>
        <w:jc w:val="both"/>
        <w:rPr>
          <w:rFonts w:ascii="Arial" w:hAnsi="Arial" w:cs="Arial"/>
          <w:sz w:val="24"/>
          <w:szCs w:val="24"/>
          <w:lang w:val="en-US"/>
        </w:rPr>
      </w:pPr>
    </w:p>
    <w:p w14:paraId="632AF16B"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Threat level: High</w:t>
      </w:r>
    </w:p>
    <w:p w14:paraId="017C787B"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br/>
      </w:r>
      <w:r w:rsidRPr="00B423F6">
        <w:rPr>
          <w:rFonts w:ascii="Arial" w:hAnsi="Arial" w:cs="Arial"/>
          <w:b/>
          <w:bCs/>
          <w:sz w:val="24"/>
          <w:szCs w:val="24"/>
          <w:lang w:val="en-US"/>
        </w:rPr>
        <w:t xml:space="preserve">Recommended </w:t>
      </w:r>
      <w:proofErr w:type="spellStart"/>
      <w:proofErr w:type="gramStart"/>
      <w:r w:rsidRPr="00B423F6">
        <w:rPr>
          <w:rFonts w:ascii="Arial" w:hAnsi="Arial" w:cs="Arial"/>
          <w:b/>
          <w:bCs/>
          <w:sz w:val="24"/>
          <w:szCs w:val="24"/>
          <w:lang w:val="en-US"/>
        </w:rPr>
        <w:t>suites:</w:t>
      </w:r>
      <w:r w:rsidRPr="00B423F6">
        <w:rPr>
          <w:rFonts w:ascii="Arial" w:hAnsi="Arial" w:cs="Arial"/>
          <w:sz w:val="24"/>
          <w:szCs w:val="24"/>
          <w:lang w:val="en-US"/>
        </w:rPr>
        <w:t>Continue</w:t>
      </w:r>
      <w:proofErr w:type="spellEnd"/>
      <w:proofErr w:type="gramEnd"/>
      <w:r w:rsidRPr="00B423F6">
        <w:rPr>
          <w:rFonts w:ascii="Arial" w:hAnsi="Arial" w:cs="Arial"/>
          <w:sz w:val="24"/>
          <w:szCs w:val="24"/>
          <w:lang w:val="en-US"/>
        </w:rPr>
        <w:t xml:space="preserve"> monitoring the virality of the content; consider an institutional reminder of the transparency of the electoral process by the competent authorities; activate a thorough fact-checking on the figures mentioned to limit the spread of erroneous perceptions.</w:t>
      </w:r>
    </w:p>
    <w:p w14:paraId="1F26BBA9" w14:textId="77777777" w:rsidR="00AD37B5" w:rsidRPr="00B423F6" w:rsidRDefault="00AD37B5" w:rsidP="00AD37B5">
      <w:pPr>
        <w:spacing w:after="0" w:line="276" w:lineRule="auto"/>
        <w:jc w:val="both"/>
        <w:rPr>
          <w:rFonts w:ascii="Arial" w:hAnsi="Arial" w:cs="Arial"/>
          <w:sz w:val="24"/>
          <w:szCs w:val="24"/>
          <w:lang w:val="en-US"/>
        </w:rPr>
      </w:pPr>
    </w:p>
    <w:p w14:paraId="2BFA05FC"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2 - Paul CHOUTA refers to a “liberation force for Cameroon” and calls for vigilance</w:t>
      </w:r>
    </w:p>
    <w:p w14:paraId="31C44D62" w14:textId="77777777" w:rsidR="00AD37B5" w:rsidRPr="00B423F6" w:rsidRDefault="00AD37B5" w:rsidP="00AD37B5">
      <w:pPr>
        <w:spacing w:after="0" w:line="276" w:lineRule="auto"/>
        <w:jc w:val="both"/>
        <w:rPr>
          <w:rFonts w:ascii="Arial" w:hAnsi="Arial" w:cs="Arial"/>
          <w:sz w:val="24"/>
          <w:szCs w:val="24"/>
          <w:lang w:val="en-US"/>
        </w:rPr>
      </w:pPr>
    </w:p>
    <w:p w14:paraId="52D9669B"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On November 10, journalist and activist Paul Chouta published a text entitled “The Situation Is Serious!” in which he refers to a 48-hour ultimatum issued to Paul Biya by the self-proclaimed president-elect, Issa Tchiroma, calling for the release of political prisoners. The message predicts a popular “self-defense” and announces the supposed presence of a “liberation force composed of loyalist soldiers already in the country.”</w:t>
      </w:r>
    </w:p>
    <w:p w14:paraId="79421AC4" w14:textId="77777777" w:rsidR="00AD37B5" w:rsidRPr="00B423F6" w:rsidRDefault="00AD37B5" w:rsidP="00AD37B5">
      <w:pPr>
        <w:spacing w:after="0" w:line="276" w:lineRule="auto"/>
        <w:jc w:val="both"/>
        <w:rPr>
          <w:rFonts w:ascii="Arial" w:hAnsi="Arial" w:cs="Arial"/>
          <w:sz w:val="24"/>
          <w:szCs w:val="24"/>
          <w:lang w:val="en-US"/>
        </w:rPr>
      </w:pPr>
    </w:p>
    <w:p w14:paraId="7809BA40"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Critical analysis:</w:t>
      </w:r>
    </w:p>
    <w:p w14:paraId="283B1C91"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This message, although authenticated, is highly emotionally charged. By combining terms such as “liberation force,” “self-defense,” and “24 hours remaining,” it creates an atmosphere of urgency and insurrectionary threat. The main risk lies in the implicit incitement to violence in an already volatile context.</w:t>
      </w:r>
    </w:p>
    <w:p w14:paraId="7EC3AF21" w14:textId="77777777" w:rsidR="00AD37B5" w:rsidRPr="00B423F6" w:rsidRDefault="00AD37B5" w:rsidP="00AD37B5">
      <w:pPr>
        <w:spacing w:after="0" w:line="276" w:lineRule="auto"/>
        <w:jc w:val="both"/>
        <w:rPr>
          <w:rFonts w:ascii="Arial" w:hAnsi="Arial" w:cs="Arial"/>
          <w:sz w:val="24"/>
          <w:szCs w:val="24"/>
          <w:lang w:val="en-US"/>
        </w:rPr>
      </w:pPr>
    </w:p>
    <w:p w14:paraId="342277A1"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Threat level: High</w:t>
      </w:r>
    </w:p>
    <w:p w14:paraId="29543208"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br/>
      </w:r>
      <w:r w:rsidRPr="00B423F6">
        <w:rPr>
          <w:rFonts w:ascii="Arial" w:hAnsi="Arial" w:cs="Arial"/>
          <w:b/>
          <w:bCs/>
          <w:sz w:val="24"/>
          <w:szCs w:val="24"/>
          <w:lang w:val="en-US"/>
        </w:rPr>
        <w:t xml:space="preserve">Recommended </w:t>
      </w:r>
      <w:proofErr w:type="spellStart"/>
      <w:proofErr w:type="gramStart"/>
      <w:r w:rsidRPr="00B423F6">
        <w:rPr>
          <w:rFonts w:ascii="Arial" w:hAnsi="Arial" w:cs="Arial"/>
          <w:b/>
          <w:bCs/>
          <w:sz w:val="24"/>
          <w:szCs w:val="24"/>
          <w:lang w:val="en-US"/>
        </w:rPr>
        <w:t>suites:</w:t>
      </w:r>
      <w:r w:rsidRPr="00B423F6">
        <w:rPr>
          <w:rFonts w:ascii="Arial" w:hAnsi="Arial" w:cs="Arial"/>
          <w:sz w:val="24"/>
          <w:szCs w:val="24"/>
          <w:lang w:val="en-US"/>
        </w:rPr>
        <w:t>Increased</w:t>
      </w:r>
      <w:proofErr w:type="spellEnd"/>
      <w:proofErr w:type="gramEnd"/>
      <w:r w:rsidRPr="00B423F6">
        <w:rPr>
          <w:rFonts w:ascii="Arial" w:hAnsi="Arial" w:cs="Arial"/>
          <w:sz w:val="24"/>
          <w:szCs w:val="24"/>
          <w:lang w:val="en-US"/>
        </w:rPr>
        <w:t xml:space="preserve"> monitoring of keywords associated with military mobilization and popular defense; activation of an official denial communication by the defense and security authorities; engagement in civic dialogue via credible media to calm tensions.</w:t>
      </w:r>
    </w:p>
    <w:p w14:paraId="1E102EE1" w14:textId="77777777" w:rsidR="00AD37B5" w:rsidRPr="00B423F6" w:rsidRDefault="00AD37B5" w:rsidP="00AD37B5">
      <w:pPr>
        <w:spacing w:after="0" w:line="276" w:lineRule="auto"/>
        <w:jc w:val="both"/>
        <w:rPr>
          <w:rFonts w:ascii="Arial" w:hAnsi="Arial" w:cs="Arial"/>
          <w:sz w:val="24"/>
          <w:szCs w:val="24"/>
          <w:lang w:val="en-US"/>
        </w:rPr>
      </w:pPr>
    </w:p>
    <w:p w14:paraId="6DE33CA3"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 xml:space="preserve">3 - Peaceful demonstrations in </w:t>
      </w:r>
      <w:proofErr w:type="spellStart"/>
      <w:r w:rsidRPr="00B423F6">
        <w:rPr>
          <w:rFonts w:ascii="Arial" w:hAnsi="Arial" w:cs="Arial"/>
          <w:b/>
          <w:bCs/>
          <w:sz w:val="24"/>
          <w:szCs w:val="24"/>
          <w:lang w:val="en-US"/>
        </w:rPr>
        <w:t>Bafang</w:t>
      </w:r>
      <w:proofErr w:type="spellEnd"/>
      <w:r w:rsidRPr="00B423F6">
        <w:rPr>
          <w:rFonts w:ascii="Arial" w:hAnsi="Arial" w:cs="Arial"/>
          <w:b/>
          <w:bCs/>
          <w:sz w:val="24"/>
          <w:szCs w:val="24"/>
          <w:lang w:val="en-US"/>
        </w:rPr>
        <w:t xml:space="preserve"> for the release of political prisoners</w:t>
      </w:r>
    </w:p>
    <w:p w14:paraId="419A1D52" w14:textId="77777777" w:rsidR="00AD37B5" w:rsidRPr="00B423F6" w:rsidRDefault="00AD37B5" w:rsidP="00AD37B5">
      <w:pPr>
        <w:spacing w:after="0" w:line="276" w:lineRule="auto"/>
        <w:jc w:val="both"/>
        <w:rPr>
          <w:rFonts w:ascii="Arial" w:hAnsi="Arial" w:cs="Arial"/>
          <w:sz w:val="24"/>
          <w:szCs w:val="24"/>
          <w:lang w:val="en-US"/>
        </w:rPr>
      </w:pPr>
    </w:p>
    <w:p w14:paraId="5063A00A"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 xml:space="preserve">A video that surfaced on November 11 shows protesters in </w:t>
      </w:r>
      <w:proofErr w:type="spellStart"/>
      <w:r w:rsidRPr="00B423F6">
        <w:rPr>
          <w:rFonts w:ascii="Arial" w:hAnsi="Arial" w:cs="Arial"/>
          <w:sz w:val="24"/>
          <w:szCs w:val="24"/>
          <w:lang w:val="en-US"/>
        </w:rPr>
        <w:t>Bafang</w:t>
      </w:r>
      <w:proofErr w:type="spellEnd"/>
      <w:r w:rsidRPr="00B423F6">
        <w:rPr>
          <w:rFonts w:ascii="Arial" w:hAnsi="Arial" w:cs="Arial"/>
          <w:sz w:val="24"/>
          <w:szCs w:val="24"/>
          <w:lang w:val="en-US"/>
        </w:rPr>
        <w:t xml:space="preserve"> holding up “peace trees” and chanting the name of Issa Tchiroma while demanding the release of detainees linked to the post-election protests. The video, which has been authenticated, has generated a strong wave of solidarity and admiration online.</w:t>
      </w:r>
    </w:p>
    <w:p w14:paraId="18FF83E4" w14:textId="77777777" w:rsidR="00AD37B5" w:rsidRPr="00B423F6" w:rsidRDefault="00AD37B5" w:rsidP="00AD37B5">
      <w:pPr>
        <w:spacing w:after="0" w:line="276" w:lineRule="auto"/>
        <w:jc w:val="both"/>
        <w:rPr>
          <w:rFonts w:ascii="Arial" w:hAnsi="Arial" w:cs="Arial"/>
          <w:sz w:val="24"/>
          <w:szCs w:val="24"/>
          <w:lang w:val="en-US"/>
        </w:rPr>
      </w:pPr>
    </w:p>
    <w:p w14:paraId="1D7376A8"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Critical analysis:</w:t>
      </w:r>
    </w:p>
    <w:p w14:paraId="719BC0AD"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lastRenderedPageBreak/>
        <w:t>Although the demonstration was described as peaceful, its symbolic significance is high. It demonstrates the capacity for popular mobilization in a context of frustration. The calls for courage and “peaceful resistance” circulated online reflect a profound politicization of civic sentiment.</w:t>
      </w:r>
    </w:p>
    <w:p w14:paraId="7F3BAF25" w14:textId="77777777" w:rsidR="00AD37B5" w:rsidRPr="00B423F6" w:rsidRDefault="00AD37B5" w:rsidP="00AD37B5">
      <w:pPr>
        <w:spacing w:after="0" w:line="276" w:lineRule="auto"/>
        <w:jc w:val="both"/>
        <w:rPr>
          <w:rFonts w:ascii="Arial" w:hAnsi="Arial" w:cs="Arial"/>
          <w:b/>
          <w:bCs/>
          <w:sz w:val="24"/>
          <w:szCs w:val="24"/>
          <w:lang w:val="en-US"/>
        </w:rPr>
      </w:pPr>
    </w:p>
    <w:p w14:paraId="2FBB19DA"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Threat level: High</w:t>
      </w:r>
    </w:p>
    <w:p w14:paraId="37DB79F7"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br/>
      </w:r>
      <w:r w:rsidRPr="00B423F6">
        <w:rPr>
          <w:rFonts w:ascii="Arial" w:hAnsi="Arial" w:cs="Arial"/>
          <w:b/>
          <w:bCs/>
          <w:sz w:val="24"/>
          <w:szCs w:val="24"/>
          <w:lang w:val="en-US"/>
        </w:rPr>
        <w:t xml:space="preserve">Recommended </w:t>
      </w:r>
      <w:proofErr w:type="spellStart"/>
      <w:proofErr w:type="gramStart"/>
      <w:r w:rsidRPr="00B423F6">
        <w:rPr>
          <w:rFonts w:ascii="Arial" w:hAnsi="Arial" w:cs="Arial"/>
          <w:b/>
          <w:bCs/>
          <w:sz w:val="24"/>
          <w:szCs w:val="24"/>
          <w:lang w:val="en-US"/>
        </w:rPr>
        <w:t>suites:</w:t>
      </w:r>
      <w:r w:rsidRPr="00B423F6">
        <w:rPr>
          <w:rFonts w:ascii="Arial" w:hAnsi="Arial" w:cs="Arial"/>
          <w:sz w:val="24"/>
          <w:szCs w:val="24"/>
          <w:lang w:val="en-US"/>
        </w:rPr>
        <w:t>Continuous</w:t>
      </w:r>
      <w:proofErr w:type="spellEnd"/>
      <w:proofErr w:type="gramEnd"/>
      <w:r w:rsidRPr="00B423F6">
        <w:rPr>
          <w:rFonts w:ascii="Arial" w:hAnsi="Arial" w:cs="Arial"/>
          <w:sz w:val="24"/>
          <w:szCs w:val="24"/>
          <w:lang w:val="en-US"/>
        </w:rPr>
        <w:t xml:space="preserve"> monitoring of physical demonstrations and their digital recovery; advocacy with local authorities for community mediation; soothing communication from civil society on the primacy of dialogue.</w:t>
      </w:r>
    </w:p>
    <w:p w14:paraId="79E2D44A" w14:textId="77777777" w:rsidR="00AD37B5" w:rsidRPr="00B423F6" w:rsidRDefault="00AD37B5" w:rsidP="00AD37B5">
      <w:pPr>
        <w:spacing w:after="0" w:line="276" w:lineRule="auto"/>
        <w:jc w:val="both"/>
        <w:rPr>
          <w:rFonts w:ascii="Arial" w:hAnsi="Arial" w:cs="Arial"/>
          <w:sz w:val="24"/>
          <w:szCs w:val="24"/>
          <w:lang w:val="en-US"/>
        </w:rPr>
      </w:pPr>
    </w:p>
    <w:p w14:paraId="0DF719BD"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4 - Allegations of torture at SODECOTON premises in GAROUA</w:t>
      </w:r>
    </w:p>
    <w:p w14:paraId="5BA32F11" w14:textId="77777777" w:rsidR="00AD37B5" w:rsidRPr="00B423F6" w:rsidRDefault="00AD37B5" w:rsidP="00AD37B5">
      <w:pPr>
        <w:spacing w:after="0" w:line="276" w:lineRule="auto"/>
        <w:jc w:val="both"/>
        <w:rPr>
          <w:rFonts w:ascii="Arial" w:hAnsi="Arial" w:cs="Arial"/>
          <w:sz w:val="24"/>
          <w:szCs w:val="24"/>
          <w:lang w:val="en-US"/>
        </w:rPr>
      </w:pPr>
    </w:p>
    <w:p w14:paraId="1E517CFD"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On November 11, a post by whistleblower NZUI MANTO accused SODECOTON of operating “torture chambers” where detained youths were allegedly held in inhumane conditions, resulting in the deaths of around fifteen of them. The images shared were merely illustrative, but the post sparked outrage and calls for reprisals.</w:t>
      </w:r>
    </w:p>
    <w:p w14:paraId="3734B946" w14:textId="77777777" w:rsidR="00AD37B5" w:rsidRPr="00B423F6" w:rsidRDefault="00AD37B5" w:rsidP="00AD37B5">
      <w:pPr>
        <w:spacing w:after="0" w:line="276" w:lineRule="auto"/>
        <w:jc w:val="both"/>
        <w:rPr>
          <w:rFonts w:ascii="Arial" w:hAnsi="Arial" w:cs="Arial"/>
          <w:sz w:val="24"/>
          <w:szCs w:val="24"/>
          <w:lang w:val="en-US"/>
        </w:rPr>
      </w:pPr>
    </w:p>
    <w:p w14:paraId="7CB47137"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Critical analysis:</w:t>
      </w:r>
    </w:p>
    <w:p w14:paraId="3168536D"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The seriousness of these allegations makes them a matter of extreme vigilance. Even unverified, they fuel feelings of anger and collective revenge. The perception of a “state crime” is a potential trigger for local violence.</w:t>
      </w:r>
    </w:p>
    <w:p w14:paraId="0A554D99" w14:textId="77777777" w:rsidR="00AD37B5" w:rsidRPr="00B423F6" w:rsidRDefault="00AD37B5" w:rsidP="00AD37B5">
      <w:pPr>
        <w:spacing w:after="0" w:line="276" w:lineRule="auto"/>
        <w:jc w:val="both"/>
        <w:rPr>
          <w:rFonts w:ascii="Arial" w:hAnsi="Arial" w:cs="Arial"/>
          <w:sz w:val="24"/>
          <w:szCs w:val="24"/>
          <w:lang w:val="en-US"/>
        </w:rPr>
      </w:pPr>
    </w:p>
    <w:p w14:paraId="058EA7A0"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Threat level: High</w:t>
      </w:r>
    </w:p>
    <w:p w14:paraId="4CC14BB6"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br/>
      </w:r>
      <w:r w:rsidRPr="00B423F6">
        <w:rPr>
          <w:rFonts w:ascii="Arial" w:hAnsi="Arial" w:cs="Arial"/>
          <w:b/>
          <w:bCs/>
          <w:sz w:val="24"/>
          <w:szCs w:val="24"/>
          <w:lang w:val="en-US"/>
        </w:rPr>
        <w:t xml:space="preserve">Recommended </w:t>
      </w:r>
      <w:proofErr w:type="spellStart"/>
      <w:proofErr w:type="gramStart"/>
      <w:r w:rsidRPr="00B423F6">
        <w:rPr>
          <w:rFonts w:ascii="Arial" w:hAnsi="Arial" w:cs="Arial"/>
          <w:b/>
          <w:bCs/>
          <w:sz w:val="24"/>
          <w:szCs w:val="24"/>
          <w:lang w:val="en-US"/>
        </w:rPr>
        <w:t>suites:</w:t>
      </w:r>
      <w:r w:rsidRPr="00B423F6">
        <w:rPr>
          <w:rFonts w:ascii="Arial" w:hAnsi="Arial" w:cs="Arial"/>
          <w:sz w:val="24"/>
          <w:szCs w:val="24"/>
          <w:lang w:val="en-US"/>
        </w:rPr>
        <w:t>Launch</w:t>
      </w:r>
      <w:proofErr w:type="spellEnd"/>
      <w:proofErr w:type="gramEnd"/>
      <w:r w:rsidRPr="00B423F6">
        <w:rPr>
          <w:rFonts w:ascii="Arial" w:hAnsi="Arial" w:cs="Arial"/>
          <w:sz w:val="24"/>
          <w:szCs w:val="24"/>
          <w:lang w:val="en-US"/>
        </w:rPr>
        <w:t xml:space="preserve"> an independent verification mission; raise media awareness about responsibility in disseminating unconfirmed content; advocate with authorities for transparent communication on detention conditions.</w:t>
      </w:r>
    </w:p>
    <w:p w14:paraId="2E8273DD" w14:textId="77777777" w:rsidR="00AD37B5" w:rsidRPr="00B423F6" w:rsidRDefault="00AD37B5" w:rsidP="00AD37B5">
      <w:pPr>
        <w:spacing w:after="0" w:line="276" w:lineRule="auto"/>
        <w:jc w:val="both"/>
        <w:rPr>
          <w:rFonts w:ascii="Arial" w:hAnsi="Arial" w:cs="Arial"/>
          <w:sz w:val="24"/>
          <w:szCs w:val="24"/>
          <w:lang w:val="en-US"/>
        </w:rPr>
      </w:pPr>
    </w:p>
    <w:p w14:paraId="5DA3AA98"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5 - Alleged kidnapping of journalist ACHOMBA HANS in BAMENDA</w:t>
      </w:r>
    </w:p>
    <w:p w14:paraId="6AD463BB" w14:textId="77777777" w:rsidR="00AD37B5" w:rsidRPr="00B423F6" w:rsidRDefault="00AD37B5" w:rsidP="00AD37B5">
      <w:pPr>
        <w:spacing w:after="0" w:line="276" w:lineRule="auto"/>
        <w:jc w:val="both"/>
        <w:rPr>
          <w:rFonts w:ascii="Arial" w:hAnsi="Arial" w:cs="Arial"/>
          <w:sz w:val="24"/>
          <w:szCs w:val="24"/>
          <w:lang w:val="en-US"/>
        </w:rPr>
      </w:pPr>
    </w:p>
    <w:p w14:paraId="7102E6F4"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A report published by NZUI MANTO on November 10th indicated the abduction of Anglophone journalist ACHOMBA HANS by men in uniform, with accusations of arbitrary detention. The comparison to the SAMUEL WAZIZI case greatly amplified the reactions, reopening the wounds of a national trauma.</w:t>
      </w:r>
    </w:p>
    <w:p w14:paraId="17631FBF" w14:textId="77777777" w:rsidR="00AD37B5" w:rsidRPr="00B423F6" w:rsidRDefault="00AD37B5" w:rsidP="00AD37B5">
      <w:pPr>
        <w:spacing w:after="0" w:line="276" w:lineRule="auto"/>
        <w:jc w:val="both"/>
        <w:rPr>
          <w:rFonts w:ascii="Arial" w:hAnsi="Arial" w:cs="Arial"/>
          <w:sz w:val="24"/>
          <w:szCs w:val="24"/>
          <w:lang w:val="en-US"/>
        </w:rPr>
      </w:pPr>
    </w:p>
    <w:p w14:paraId="50C594AA"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Critical analysis:</w:t>
      </w:r>
    </w:p>
    <w:p w14:paraId="46E51307"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This case highlights the fragile relationship between the press and the authorities. The conflation of national security with the repression of critical voices reinforces collective fear and undermines trust in institutions. The viral spread of the message creates an effect of emotional contagion in Anglophone regions.</w:t>
      </w:r>
    </w:p>
    <w:p w14:paraId="5D17C224" w14:textId="77777777" w:rsidR="00AD37B5" w:rsidRPr="00B423F6" w:rsidRDefault="00AD37B5" w:rsidP="00AD37B5">
      <w:pPr>
        <w:spacing w:after="0" w:line="276" w:lineRule="auto"/>
        <w:jc w:val="both"/>
        <w:rPr>
          <w:rFonts w:ascii="Arial" w:hAnsi="Arial" w:cs="Arial"/>
          <w:sz w:val="24"/>
          <w:szCs w:val="24"/>
          <w:lang w:val="en-US"/>
        </w:rPr>
      </w:pPr>
    </w:p>
    <w:p w14:paraId="737FCDAB"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Threat level: High</w:t>
      </w:r>
    </w:p>
    <w:p w14:paraId="09021D39"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lastRenderedPageBreak/>
        <w:br/>
      </w:r>
      <w:r w:rsidRPr="00B423F6">
        <w:rPr>
          <w:rFonts w:ascii="Arial" w:hAnsi="Arial" w:cs="Arial"/>
          <w:b/>
          <w:bCs/>
          <w:sz w:val="24"/>
          <w:szCs w:val="24"/>
          <w:lang w:val="en-US"/>
        </w:rPr>
        <w:t xml:space="preserve">Recommended </w:t>
      </w:r>
      <w:proofErr w:type="spellStart"/>
      <w:proofErr w:type="gramStart"/>
      <w:r w:rsidRPr="00B423F6">
        <w:rPr>
          <w:rFonts w:ascii="Arial" w:hAnsi="Arial" w:cs="Arial"/>
          <w:b/>
          <w:bCs/>
          <w:sz w:val="24"/>
          <w:szCs w:val="24"/>
          <w:lang w:val="en-US"/>
        </w:rPr>
        <w:t>suites:</w:t>
      </w:r>
      <w:r w:rsidRPr="00B423F6">
        <w:rPr>
          <w:rFonts w:ascii="Arial" w:hAnsi="Arial" w:cs="Arial"/>
          <w:sz w:val="24"/>
          <w:szCs w:val="24"/>
          <w:lang w:val="en-US"/>
        </w:rPr>
        <w:t>Rapid</w:t>
      </w:r>
      <w:proofErr w:type="spellEnd"/>
      <w:proofErr w:type="gramEnd"/>
      <w:r w:rsidRPr="00B423F6">
        <w:rPr>
          <w:rFonts w:ascii="Arial" w:hAnsi="Arial" w:cs="Arial"/>
          <w:sz w:val="24"/>
          <w:szCs w:val="24"/>
          <w:lang w:val="en-US"/>
        </w:rPr>
        <w:t xml:space="preserve"> institutional communication from the Ministry of Communication; involvement of the National Communication Council in verifying the case; coordination with human rights NGOs for a documented response.</w:t>
      </w:r>
    </w:p>
    <w:p w14:paraId="3127D02D" w14:textId="77777777" w:rsidR="00AD37B5" w:rsidRPr="00B423F6" w:rsidRDefault="00AD37B5" w:rsidP="00AD37B5">
      <w:pPr>
        <w:spacing w:after="0" w:line="276" w:lineRule="auto"/>
        <w:jc w:val="both"/>
        <w:rPr>
          <w:rFonts w:ascii="Arial" w:hAnsi="Arial" w:cs="Arial"/>
          <w:sz w:val="24"/>
          <w:szCs w:val="24"/>
          <w:lang w:val="en-US"/>
        </w:rPr>
      </w:pPr>
    </w:p>
    <w:p w14:paraId="5F6A183A"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6 - Political ultimatum from teacher KANA PAUL to NKONG-ZEM</w:t>
      </w:r>
    </w:p>
    <w:p w14:paraId="043046A9" w14:textId="77777777" w:rsidR="00AD37B5" w:rsidRPr="00B423F6" w:rsidRDefault="00AD37B5" w:rsidP="00AD37B5">
      <w:pPr>
        <w:spacing w:after="0" w:line="276" w:lineRule="auto"/>
        <w:jc w:val="both"/>
        <w:rPr>
          <w:rFonts w:ascii="Arial" w:hAnsi="Arial" w:cs="Arial"/>
          <w:sz w:val="24"/>
          <w:szCs w:val="24"/>
          <w:lang w:val="en-US"/>
        </w:rPr>
      </w:pPr>
    </w:p>
    <w:p w14:paraId="4B136FDA"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 xml:space="preserve">Teacher Kana Paul published a letter demanding that the mayor of </w:t>
      </w:r>
      <w:proofErr w:type="spellStart"/>
      <w:r w:rsidRPr="00B423F6">
        <w:rPr>
          <w:rFonts w:ascii="Arial" w:hAnsi="Arial" w:cs="Arial"/>
          <w:sz w:val="24"/>
          <w:szCs w:val="24"/>
          <w:lang w:val="en-US"/>
        </w:rPr>
        <w:t>Nkong</w:t>
      </w:r>
      <w:proofErr w:type="spellEnd"/>
      <w:r w:rsidRPr="00B423F6">
        <w:rPr>
          <w:rFonts w:ascii="Arial" w:hAnsi="Arial" w:cs="Arial"/>
          <w:sz w:val="24"/>
          <w:szCs w:val="24"/>
          <w:lang w:val="en-US"/>
        </w:rPr>
        <w:t>-Zem provide an accounting of his administration within seven days, threatening to organize a public demonstration. This text, widely shared on November 11, was seized upon by opposition politicians to fuel public distrust.</w:t>
      </w:r>
    </w:p>
    <w:p w14:paraId="43B6C959" w14:textId="77777777" w:rsidR="00AD37B5" w:rsidRPr="00B423F6" w:rsidRDefault="00AD37B5" w:rsidP="00AD37B5">
      <w:pPr>
        <w:spacing w:after="0" w:line="276" w:lineRule="auto"/>
        <w:jc w:val="both"/>
        <w:rPr>
          <w:rFonts w:ascii="Arial" w:hAnsi="Arial" w:cs="Arial"/>
          <w:sz w:val="24"/>
          <w:szCs w:val="24"/>
          <w:lang w:val="en-US"/>
        </w:rPr>
      </w:pPr>
    </w:p>
    <w:p w14:paraId="56573C4A"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Critical analysis:</w:t>
      </w:r>
    </w:p>
    <w:p w14:paraId="6BB0BE5E"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This individual initiative has transformed into a collective signal of resistance. In the post-election period, this type of discourse fuels distrust of local institutions. It illustrates the transformation of socio-political grievances into local demands, which are therefore potentially uncontrollable.</w:t>
      </w:r>
    </w:p>
    <w:p w14:paraId="76841408" w14:textId="77777777" w:rsidR="00AD37B5" w:rsidRPr="00B423F6" w:rsidRDefault="00AD37B5" w:rsidP="00AD37B5">
      <w:pPr>
        <w:spacing w:after="0" w:line="276" w:lineRule="auto"/>
        <w:jc w:val="both"/>
        <w:rPr>
          <w:rFonts w:ascii="Arial" w:hAnsi="Arial" w:cs="Arial"/>
          <w:sz w:val="24"/>
          <w:szCs w:val="24"/>
          <w:lang w:val="en-US"/>
        </w:rPr>
      </w:pPr>
    </w:p>
    <w:p w14:paraId="440168B9"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Threat level: High</w:t>
      </w:r>
    </w:p>
    <w:p w14:paraId="051B57C1" w14:textId="2EB56ADC"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br/>
      </w:r>
      <w:r w:rsidRPr="00B423F6">
        <w:rPr>
          <w:rFonts w:ascii="Arial" w:hAnsi="Arial" w:cs="Arial"/>
          <w:b/>
          <w:bCs/>
          <w:sz w:val="24"/>
          <w:szCs w:val="24"/>
          <w:lang w:val="en-US"/>
        </w:rPr>
        <w:t>Recommended suites:</w:t>
      </w:r>
      <w:r w:rsidR="00B423F6">
        <w:rPr>
          <w:rFonts w:ascii="Arial" w:hAnsi="Arial" w:cs="Arial"/>
          <w:b/>
          <w:bCs/>
          <w:sz w:val="24"/>
          <w:szCs w:val="24"/>
          <w:lang w:val="en-US"/>
        </w:rPr>
        <w:t xml:space="preserve"> </w:t>
      </w:r>
      <w:r w:rsidRPr="00B423F6">
        <w:rPr>
          <w:rFonts w:ascii="Arial" w:hAnsi="Arial" w:cs="Arial"/>
          <w:sz w:val="24"/>
          <w:szCs w:val="24"/>
          <w:lang w:val="en-US"/>
        </w:rPr>
        <w:t>Continuous monitoring of local opinion leaders; call for community dialogue by local authorities; institutional mediation to frame citizen expression.</w:t>
      </w:r>
    </w:p>
    <w:p w14:paraId="050232BA" w14:textId="77777777" w:rsidR="00AD37B5" w:rsidRPr="00B423F6" w:rsidRDefault="00AD37B5" w:rsidP="00AD37B5">
      <w:pPr>
        <w:spacing w:after="0" w:line="276" w:lineRule="auto"/>
        <w:jc w:val="both"/>
        <w:rPr>
          <w:rFonts w:ascii="Arial" w:hAnsi="Arial" w:cs="Arial"/>
          <w:sz w:val="24"/>
          <w:szCs w:val="24"/>
          <w:lang w:val="en-US"/>
        </w:rPr>
      </w:pPr>
    </w:p>
    <w:p w14:paraId="4060B21B"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7 - CELESTIN TAWAMBA (GECAM) warns of the post-election crisis and the business climate</w:t>
      </w:r>
    </w:p>
    <w:p w14:paraId="589D99E9" w14:textId="77777777" w:rsidR="00AD37B5" w:rsidRPr="00B423F6" w:rsidRDefault="00AD37B5" w:rsidP="00AD37B5">
      <w:pPr>
        <w:spacing w:after="0" w:line="276" w:lineRule="auto"/>
        <w:jc w:val="both"/>
        <w:rPr>
          <w:rFonts w:ascii="Arial" w:hAnsi="Arial" w:cs="Arial"/>
          <w:sz w:val="24"/>
          <w:szCs w:val="24"/>
          <w:lang w:val="en-US"/>
        </w:rPr>
      </w:pPr>
    </w:p>
    <w:p w14:paraId="31267343"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 xml:space="preserve">The president of the Cameroon Business Association, Celestin </w:t>
      </w:r>
      <w:proofErr w:type="spellStart"/>
      <w:r w:rsidRPr="00B423F6">
        <w:rPr>
          <w:rFonts w:ascii="Arial" w:hAnsi="Arial" w:cs="Arial"/>
          <w:sz w:val="24"/>
          <w:szCs w:val="24"/>
          <w:lang w:val="en-US"/>
        </w:rPr>
        <w:t>Tawamba</w:t>
      </w:r>
      <w:proofErr w:type="spellEnd"/>
      <w:r w:rsidRPr="00B423F6">
        <w:rPr>
          <w:rFonts w:ascii="Arial" w:hAnsi="Arial" w:cs="Arial"/>
          <w:sz w:val="24"/>
          <w:szCs w:val="24"/>
          <w:lang w:val="en-US"/>
        </w:rPr>
        <w:t>, issued an official statement on November 11th highlighting the impact of the post-election crisis on the national economy. His moderate and constructive tone was interpreted in various ways, ranging from acknowledging the crisis to implicitly criticizing the government.</w:t>
      </w:r>
    </w:p>
    <w:p w14:paraId="2B208F3B" w14:textId="77777777" w:rsidR="00AD37B5" w:rsidRPr="00B423F6" w:rsidRDefault="00AD37B5" w:rsidP="00AD37B5">
      <w:pPr>
        <w:spacing w:after="0" w:line="276" w:lineRule="auto"/>
        <w:jc w:val="both"/>
        <w:rPr>
          <w:rFonts w:ascii="Arial" w:hAnsi="Arial" w:cs="Arial"/>
          <w:sz w:val="24"/>
          <w:szCs w:val="24"/>
          <w:lang w:val="en-US"/>
        </w:rPr>
      </w:pPr>
    </w:p>
    <w:p w14:paraId="1B23A5A0"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Critical analysis:</w:t>
      </w:r>
    </w:p>
    <w:p w14:paraId="4195A0C6"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This speech introduces an economic dimension to the political crisis. It highlights the need to restore stability to guarantee investor confidence. While conciliatory in its tone, it could be exploited by political actors to demand a rapid transition.</w:t>
      </w:r>
    </w:p>
    <w:p w14:paraId="2445A7DE" w14:textId="77777777" w:rsidR="00AD37B5" w:rsidRPr="00B423F6" w:rsidRDefault="00AD37B5" w:rsidP="00AD37B5">
      <w:pPr>
        <w:spacing w:after="0" w:line="276" w:lineRule="auto"/>
        <w:jc w:val="both"/>
        <w:rPr>
          <w:rFonts w:ascii="Arial" w:hAnsi="Arial" w:cs="Arial"/>
          <w:sz w:val="24"/>
          <w:szCs w:val="24"/>
          <w:lang w:val="en-US"/>
        </w:rPr>
      </w:pPr>
    </w:p>
    <w:p w14:paraId="1F45C49F"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Threat level: Medium to High</w:t>
      </w:r>
    </w:p>
    <w:p w14:paraId="5294BA7D"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br/>
      </w:r>
      <w:r w:rsidRPr="00B423F6">
        <w:rPr>
          <w:rFonts w:ascii="Arial" w:hAnsi="Arial" w:cs="Arial"/>
          <w:b/>
          <w:bCs/>
          <w:sz w:val="24"/>
          <w:szCs w:val="24"/>
          <w:lang w:val="en-US"/>
        </w:rPr>
        <w:t xml:space="preserve">Recommended </w:t>
      </w:r>
      <w:proofErr w:type="spellStart"/>
      <w:proofErr w:type="gramStart"/>
      <w:r w:rsidRPr="00B423F6">
        <w:rPr>
          <w:rFonts w:ascii="Arial" w:hAnsi="Arial" w:cs="Arial"/>
          <w:b/>
          <w:bCs/>
          <w:sz w:val="24"/>
          <w:szCs w:val="24"/>
          <w:lang w:val="en-US"/>
        </w:rPr>
        <w:t>suites:</w:t>
      </w:r>
      <w:r w:rsidRPr="00B423F6">
        <w:rPr>
          <w:rFonts w:ascii="Arial" w:hAnsi="Arial" w:cs="Arial"/>
          <w:sz w:val="24"/>
          <w:szCs w:val="24"/>
          <w:lang w:val="en-US"/>
        </w:rPr>
        <w:t>Promoting</w:t>
      </w:r>
      <w:proofErr w:type="spellEnd"/>
      <w:proofErr w:type="gramEnd"/>
      <w:r w:rsidRPr="00B423F6">
        <w:rPr>
          <w:rFonts w:ascii="Arial" w:hAnsi="Arial" w:cs="Arial"/>
          <w:sz w:val="24"/>
          <w:szCs w:val="24"/>
          <w:lang w:val="en-US"/>
        </w:rPr>
        <w:t xml:space="preserve"> messages of economic dialogue; advocating with GECAM for a framework for consultation with the government; monitoring political exploitation of employer discourse.</w:t>
      </w:r>
    </w:p>
    <w:p w14:paraId="2EC32620" w14:textId="77777777" w:rsidR="00AD37B5" w:rsidRPr="00B423F6" w:rsidRDefault="00AD37B5" w:rsidP="00AD37B5">
      <w:pPr>
        <w:spacing w:after="0" w:line="276" w:lineRule="auto"/>
        <w:jc w:val="both"/>
        <w:rPr>
          <w:rFonts w:ascii="Arial" w:hAnsi="Arial" w:cs="Arial"/>
          <w:sz w:val="24"/>
          <w:szCs w:val="24"/>
          <w:lang w:val="en-US"/>
        </w:rPr>
      </w:pPr>
    </w:p>
    <w:p w14:paraId="0F9A75DD"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lastRenderedPageBreak/>
        <w:t>8 - BEN MODO accuses the regime of forming tribal militias</w:t>
      </w:r>
    </w:p>
    <w:p w14:paraId="33A869C4" w14:textId="77777777" w:rsidR="00AD37B5" w:rsidRPr="00B423F6" w:rsidRDefault="00AD37B5" w:rsidP="00AD37B5">
      <w:pPr>
        <w:spacing w:after="0" w:line="276" w:lineRule="auto"/>
        <w:jc w:val="both"/>
        <w:rPr>
          <w:rFonts w:ascii="Arial" w:hAnsi="Arial" w:cs="Arial"/>
          <w:sz w:val="24"/>
          <w:szCs w:val="24"/>
          <w:lang w:val="en-US"/>
        </w:rPr>
      </w:pPr>
    </w:p>
    <w:p w14:paraId="5EEE4CCF"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In a video widely circulated on November 11 on the page of whistleblower BORIS BERTOLD, BEN MODO, a former close associate of the General Secretariat of the Presidency, claims that the regime has formed tribal militias responsible for the deaths of more than 200 people.</w:t>
      </w:r>
    </w:p>
    <w:p w14:paraId="77057B69" w14:textId="77777777" w:rsidR="00AD37B5" w:rsidRPr="00B423F6" w:rsidRDefault="00AD37B5" w:rsidP="00AD37B5">
      <w:pPr>
        <w:spacing w:after="0" w:line="276" w:lineRule="auto"/>
        <w:jc w:val="both"/>
        <w:rPr>
          <w:rFonts w:ascii="Arial" w:hAnsi="Arial" w:cs="Arial"/>
          <w:b/>
          <w:bCs/>
          <w:sz w:val="24"/>
          <w:szCs w:val="24"/>
          <w:lang w:val="en-US"/>
        </w:rPr>
      </w:pPr>
    </w:p>
    <w:p w14:paraId="285C5FA9"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Critical analysis:</w:t>
      </w:r>
    </w:p>
    <w:p w14:paraId="7ACE9B40"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These remarks, given the author's identity, are explosive. They fuel suspicions of an ethnically biased repressive apparatus and encourage the rise of dangerous communal rhetoric. The increasing number of comments calling for revenge reflects a risk of exacerbating divisions.</w:t>
      </w:r>
    </w:p>
    <w:p w14:paraId="6326E3AE" w14:textId="77777777" w:rsidR="00AD37B5" w:rsidRPr="00B423F6" w:rsidRDefault="00AD37B5" w:rsidP="00AD37B5">
      <w:pPr>
        <w:spacing w:after="0" w:line="276" w:lineRule="auto"/>
        <w:jc w:val="both"/>
        <w:rPr>
          <w:rFonts w:ascii="Arial" w:hAnsi="Arial" w:cs="Arial"/>
          <w:sz w:val="24"/>
          <w:szCs w:val="24"/>
          <w:lang w:val="en-US"/>
        </w:rPr>
      </w:pPr>
    </w:p>
    <w:p w14:paraId="65F966BF"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Threat Level: Very High</w:t>
      </w:r>
    </w:p>
    <w:p w14:paraId="2BE793BE"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br/>
      </w:r>
      <w:r w:rsidRPr="00B423F6">
        <w:rPr>
          <w:rFonts w:ascii="Arial" w:hAnsi="Arial" w:cs="Arial"/>
          <w:b/>
          <w:bCs/>
          <w:sz w:val="24"/>
          <w:szCs w:val="24"/>
          <w:lang w:val="en-US"/>
        </w:rPr>
        <w:t xml:space="preserve">Recommended </w:t>
      </w:r>
      <w:proofErr w:type="spellStart"/>
      <w:proofErr w:type="gramStart"/>
      <w:r w:rsidRPr="00B423F6">
        <w:rPr>
          <w:rFonts w:ascii="Arial" w:hAnsi="Arial" w:cs="Arial"/>
          <w:b/>
          <w:bCs/>
          <w:sz w:val="24"/>
          <w:szCs w:val="24"/>
          <w:lang w:val="en-US"/>
        </w:rPr>
        <w:t>suites:</w:t>
      </w:r>
      <w:r w:rsidRPr="00B423F6">
        <w:rPr>
          <w:rFonts w:ascii="Arial" w:hAnsi="Arial" w:cs="Arial"/>
          <w:sz w:val="24"/>
          <w:szCs w:val="24"/>
          <w:lang w:val="en-US"/>
        </w:rPr>
        <w:t>Structured</w:t>
      </w:r>
      <w:proofErr w:type="spellEnd"/>
      <w:proofErr w:type="gramEnd"/>
      <w:r w:rsidRPr="00B423F6">
        <w:rPr>
          <w:rFonts w:ascii="Arial" w:hAnsi="Arial" w:cs="Arial"/>
          <w:sz w:val="24"/>
          <w:szCs w:val="24"/>
          <w:lang w:val="en-US"/>
        </w:rPr>
        <w:t xml:space="preserve"> official denial from the government; intensive monitoring of the dissemination of content; advocacy with religious and community leaders to counter ethnic manipulation.</w:t>
      </w:r>
    </w:p>
    <w:p w14:paraId="6E1B9824" w14:textId="77777777" w:rsidR="00AD37B5" w:rsidRPr="00B423F6" w:rsidRDefault="00AD37B5" w:rsidP="00AD37B5">
      <w:pPr>
        <w:spacing w:after="0" w:line="276" w:lineRule="auto"/>
        <w:jc w:val="both"/>
        <w:rPr>
          <w:rFonts w:ascii="Arial" w:hAnsi="Arial" w:cs="Arial"/>
          <w:sz w:val="24"/>
          <w:szCs w:val="24"/>
          <w:lang w:val="en-US"/>
        </w:rPr>
      </w:pPr>
    </w:p>
    <w:p w14:paraId="33A89F28"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9 - Statement from the collective of lawyers on the victims of post-election repression</w:t>
      </w:r>
    </w:p>
    <w:p w14:paraId="66EE8198" w14:textId="77777777" w:rsidR="00AD37B5" w:rsidRPr="00B423F6" w:rsidRDefault="00AD37B5" w:rsidP="00AD37B5">
      <w:pPr>
        <w:spacing w:after="0" w:line="276" w:lineRule="auto"/>
        <w:jc w:val="both"/>
        <w:rPr>
          <w:rFonts w:ascii="Arial" w:hAnsi="Arial" w:cs="Arial"/>
          <w:sz w:val="24"/>
          <w:szCs w:val="24"/>
          <w:lang w:val="en-US"/>
        </w:rPr>
      </w:pPr>
    </w:p>
    <w:p w14:paraId="66EE89AB"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The collective of lawyers defending victims of repression has published a statement announcing that it has documented more than a thousand cases of arbitrary detention and deaths. The statement cites obstacles to accessing custody records and a lack of government transparency.</w:t>
      </w:r>
    </w:p>
    <w:p w14:paraId="68246313" w14:textId="77777777" w:rsidR="00AD37B5" w:rsidRPr="00B423F6" w:rsidRDefault="00AD37B5" w:rsidP="00AD37B5">
      <w:pPr>
        <w:spacing w:after="0" w:line="276" w:lineRule="auto"/>
        <w:jc w:val="both"/>
        <w:rPr>
          <w:rFonts w:ascii="Arial" w:hAnsi="Arial" w:cs="Arial"/>
          <w:sz w:val="24"/>
          <w:szCs w:val="24"/>
          <w:lang w:val="en-US"/>
        </w:rPr>
      </w:pPr>
    </w:p>
    <w:p w14:paraId="56F9B6B4"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Critical analysis:</w:t>
      </w:r>
    </w:p>
    <w:p w14:paraId="44E2F952"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This statement increases the visibility of alleged human rights violations and draws the attention of international bodies. It highlights the responsibility of the State and law enforcement agencies, while simultaneously strengthening the credibility of civil society actors.</w:t>
      </w:r>
    </w:p>
    <w:p w14:paraId="5283A823" w14:textId="77777777" w:rsidR="00AD37B5" w:rsidRPr="00B423F6" w:rsidRDefault="00AD37B5" w:rsidP="00AD37B5">
      <w:pPr>
        <w:spacing w:after="0" w:line="276" w:lineRule="auto"/>
        <w:jc w:val="both"/>
        <w:rPr>
          <w:rFonts w:ascii="Arial" w:hAnsi="Arial" w:cs="Arial"/>
          <w:b/>
          <w:bCs/>
          <w:sz w:val="24"/>
          <w:szCs w:val="24"/>
          <w:lang w:val="en-US"/>
        </w:rPr>
      </w:pPr>
    </w:p>
    <w:p w14:paraId="1FD62F64"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Threat level: High</w:t>
      </w:r>
    </w:p>
    <w:p w14:paraId="76E4DFA6"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br/>
      </w:r>
      <w:r w:rsidRPr="00B423F6">
        <w:rPr>
          <w:rFonts w:ascii="Arial" w:hAnsi="Arial" w:cs="Arial"/>
          <w:b/>
          <w:bCs/>
          <w:sz w:val="24"/>
          <w:szCs w:val="24"/>
          <w:lang w:val="en-US"/>
        </w:rPr>
        <w:t xml:space="preserve">Recommended </w:t>
      </w:r>
      <w:proofErr w:type="spellStart"/>
      <w:proofErr w:type="gramStart"/>
      <w:r w:rsidRPr="00B423F6">
        <w:rPr>
          <w:rFonts w:ascii="Arial" w:hAnsi="Arial" w:cs="Arial"/>
          <w:b/>
          <w:bCs/>
          <w:sz w:val="24"/>
          <w:szCs w:val="24"/>
          <w:lang w:val="en-US"/>
        </w:rPr>
        <w:t>suites:</w:t>
      </w:r>
      <w:r w:rsidRPr="00B423F6">
        <w:rPr>
          <w:rFonts w:ascii="Arial" w:hAnsi="Arial" w:cs="Arial"/>
          <w:sz w:val="24"/>
          <w:szCs w:val="24"/>
          <w:lang w:val="en-US"/>
        </w:rPr>
        <w:t>Dialogue</w:t>
      </w:r>
      <w:proofErr w:type="spellEnd"/>
      <w:proofErr w:type="gramEnd"/>
      <w:r w:rsidRPr="00B423F6">
        <w:rPr>
          <w:rFonts w:ascii="Arial" w:hAnsi="Arial" w:cs="Arial"/>
          <w:sz w:val="24"/>
          <w:szCs w:val="24"/>
          <w:lang w:val="en-US"/>
        </w:rPr>
        <w:t xml:space="preserve"> with the Bar Association and lawyers' associations; request for institutional access to detention facilities; publication of an official report on prison conditions to restore confidence.</w:t>
      </w:r>
    </w:p>
    <w:p w14:paraId="4564D8B8" w14:textId="77777777" w:rsidR="00AD37B5" w:rsidRPr="00B423F6" w:rsidRDefault="00AD37B5" w:rsidP="00AD37B5">
      <w:pPr>
        <w:spacing w:after="0" w:line="276" w:lineRule="auto"/>
        <w:jc w:val="both"/>
        <w:rPr>
          <w:rFonts w:ascii="Arial" w:hAnsi="Arial" w:cs="Arial"/>
          <w:sz w:val="24"/>
          <w:szCs w:val="24"/>
          <w:lang w:val="en-US"/>
        </w:rPr>
      </w:pPr>
    </w:p>
    <w:p w14:paraId="48DAD699"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10 - Lawyer Michèle Ndoki speaks from her exile in Ivory Coast</w:t>
      </w:r>
    </w:p>
    <w:p w14:paraId="0E677790" w14:textId="77777777" w:rsidR="00AD37B5" w:rsidRPr="00B423F6" w:rsidRDefault="00AD37B5" w:rsidP="00AD37B5">
      <w:pPr>
        <w:spacing w:after="0" w:line="276" w:lineRule="auto"/>
        <w:jc w:val="both"/>
        <w:rPr>
          <w:rFonts w:ascii="Arial" w:hAnsi="Arial" w:cs="Arial"/>
          <w:sz w:val="24"/>
          <w:szCs w:val="24"/>
          <w:lang w:val="en-US"/>
        </w:rPr>
      </w:pPr>
    </w:p>
    <w:p w14:paraId="326289D5"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 xml:space="preserve">A video of a televised interview shows lawyer Michèle Ndoki stating that she sought refuge in Ivory Coast after receiving threats of arrest. In it, she denounces the results </w:t>
      </w:r>
      <w:r w:rsidRPr="00B423F6">
        <w:rPr>
          <w:rFonts w:ascii="Arial" w:hAnsi="Arial" w:cs="Arial"/>
          <w:sz w:val="24"/>
          <w:szCs w:val="24"/>
          <w:lang w:val="en-US"/>
        </w:rPr>
        <w:lastRenderedPageBreak/>
        <w:t>of Elections Cameroon and reaffirms her commitment to the presidential election vote counting project known as "</w:t>
      </w:r>
      <w:proofErr w:type="spellStart"/>
      <w:r w:rsidRPr="00B423F6">
        <w:rPr>
          <w:rFonts w:ascii="Arial" w:hAnsi="Arial" w:cs="Arial"/>
          <w:sz w:val="24"/>
          <w:szCs w:val="24"/>
          <w:lang w:val="en-US"/>
        </w:rPr>
        <w:t>Diso</w:t>
      </w:r>
      <w:proofErr w:type="spellEnd"/>
      <w:r w:rsidRPr="00B423F6">
        <w:rPr>
          <w:rFonts w:ascii="Arial" w:hAnsi="Arial" w:cs="Arial"/>
          <w:sz w:val="24"/>
          <w:szCs w:val="24"/>
          <w:lang w:val="en-US"/>
        </w:rPr>
        <w:t>," meaning "eye" in the Duala language.</w:t>
      </w:r>
    </w:p>
    <w:p w14:paraId="094E84E7" w14:textId="77777777" w:rsidR="00AD37B5" w:rsidRPr="00B423F6" w:rsidRDefault="00AD37B5" w:rsidP="00AD37B5">
      <w:pPr>
        <w:spacing w:after="0" w:line="276" w:lineRule="auto"/>
        <w:jc w:val="both"/>
        <w:rPr>
          <w:rFonts w:ascii="Arial" w:hAnsi="Arial" w:cs="Arial"/>
          <w:b/>
          <w:bCs/>
          <w:sz w:val="24"/>
          <w:szCs w:val="24"/>
          <w:lang w:val="en-US"/>
        </w:rPr>
      </w:pPr>
    </w:p>
    <w:p w14:paraId="244D4133"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Critical analysis:</w:t>
      </w:r>
    </w:p>
    <w:p w14:paraId="42CB0C9B"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The testimony of a well-known figure in civic activism amplifies the sense of insecurity among political actors. His remarks polarize opinion between supporters and detractors. This narrative reinforces the story of political exile, with a strong symbolic impact on the Cameroonian diaspora.</w:t>
      </w:r>
    </w:p>
    <w:p w14:paraId="02AF704D" w14:textId="77777777" w:rsidR="00AD37B5" w:rsidRPr="00B423F6" w:rsidRDefault="00AD37B5" w:rsidP="00AD37B5">
      <w:pPr>
        <w:spacing w:after="0" w:line="276" w:lineRule="auto"/>
        <w:jc w:val="both"/>
        <w:rPr>
          <w:rFonts w:ascii="Arial" w:hAnsi="Arial" w:cs="Arial"/>
          <w:b/>
          <w:bCs/>
          <w:sz w:val="24"/>
          <w:szCs w:val="24"/>
          <w:lang w:val="en-US"/>
        </w:rPr>
      </w:pPr>
    </w:p>
    <w:p w14:paraId="1F73F338"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Threat level: High</w:t>
      </w:r>
    </w:p>
    <w:p w14:paraId="3E467C7E"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br/>
      </w:r>
      <w:r w:rsidRPr="00B423F6">
        <w:rPr>
          <w:rFonts w:ascii="Arial" w:hAnsi="Arial" w:cs="Arial"/>
          <w:b/>
          <w:bCs/>
          <w:sz w:val="24"/>
          <w:szCs w:val="24"/>
          <w:lang w:val="en-US"/>
        </w:rPr>
        <w:t xml:space="preserve">Recommended </w:t>
      </w:r>
      <w:proofErr w:type="spellStart"/>
      <w:proofErr w:type="gramStart"/>
      <w:r w:rsidRPr="00B423F6">
        <w:rPr>
          <w:rFonts w:ascii="Arial" w:hAnsi="Arial" w:cs="Arial"/>
          <w:b/>
          <w:bCs/>
          <w:sz w:val="24"/>
          <w:szCs w:val="24"/>
          <w:lang w:val="en-US"/>
        </w:rPr>
        <w:t>suites:</w:t>
      </w:r>
      <w:r w:rsidRPr="00B423F6">
        <w:rPr>
          <w:rFonts w:ascii="Arial" w:hAnsi="Arial" w:cs="Arial"/>
          <w:sz w:val="24"/>
          <w:szCs w:val="24"/>
          <w:lang w:val="en-US"/>
        </w:rPr>
        <w:t>Encouraging</w:t>
      </w:r>
      <w:proofErr w:type="spellEnd"/>
      <w:proofErr w:type="gramEnd"/>
      <w:r w:rsidRPr="00B423F6">
        <w:rPr>
          <w:rFonts w:ascii="Arial" w:hAnsi="Arial" w:cs="Arial"/>
          <w:sz w:val="24"/>
          <w:szCs w:val="24"/>
          <w:lang w:val="en-US"/>
        </w:rPr>
        <w:t xml:space="preserve"> diplomatic and legal exchanges on the protection of fundamental rights; advocacy with NGOs for an objective treatment of the case; monitoring the resonance of the case in diasporas.</w:t>
      </w:r>
    </w:p>
    <w:p w14:paraId="3122D3C1" w14:textId="77777777" w:rsidR="00AD37B5" w:rsidRPr="00B423F6" w:rsidRDefault="00AD37B5" w:rsidP="00AD37B5">
      <w:pPr>
        <w:spacing w:after="0" w:line="276" w:lineRule="auto"/>
        <w:jc w:val="both"/>
        <w:rPr>
          <w:rFonts w:ascii="Arial" w:hAnsi="Arial" w:cs="Arial"/>
          <w:sz w:val="24"/>
          <w:szCs w:val="24"/>
          <w:lang w:val="en-US"/>
        </w:rPr>
      </w:pPr>
    </w:p>
    <w:p w14:paraId="20224EC2"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11 - Statistics on brain drain and visa applications from Cameroonians</w:t>
      </w:r>
    </w:p>
    <w:p w14:paraId="5F34326E" w14:textId="77777777" w:rsidR="00B34DF3" w:rsidRPr="00B423F6" w:rsidRDefault="00B34DF3" w:rsidP="00AD37B5">
      <w:pPr>
        <w:spacing w:after="0" w:line="276" w:lineRule="auto"/>
        <w:jc w:val="both"/>
        <w:rPr>
          <w:rFonts w:ascii="Arial" w:hAnsi="Arial" w:cs="Arial"/>
          <w:sz w:val="24"/>
          <w:szCs w:val="24"/>
          <w:lang w:val="en-US"/>
        </w:rPr>
      </w:pPr>
    </w:p>
    <w:p w14:paraId="707F8A83"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 xml:space="preserve">On November 11, Paul </w:t>
      </w:r>
      <w:proofErr w:type="spellStart"/>
      <w:r w:rsidRPr="00B423F6">
        <w:rPr>
          <w:rFonts w:ascii="Arial" w:hAnsi="Arial" w:cs="Arial"/>
          <w:sz w:val="24"/>
          <w:szCs w:val="24"/>
          <w:lang w:val="en-US"/>
        </w:rPr>
        <w:t>Chouta</w:t>
      </w:r>
      <w:proofErr w:type="spellEnd"/>
      <w:r w:rsidRPr="00B423F6">
        <w:rPr>
          <w:rFonts w:ascii="Arial" w:hAnsi="Arial" w:cs="Arial"/>
          <w:sz w:val="24"/>
          <w:szCs w:val="24"/>
          <w:lang w:val="en-US"/>
        </w:rPr>
        <w:t xml:space="preserve"> published a post highlighting the number of Cameroonian visa applications in several countries, including over 250,000 applications to Canada. Online commentary led to a denunciation of “national despair” and a lack of prospects.</w:t>
      </w:r>
    </w:p>
    <w:p w14:paraId="67F1BAA6" w14:textId="77777777" w:rsidR="00B34DF3" w:rsidRPr="00B423F6" w:rsidRDefault="00B34DF3" w:rsidP="00AD37B5">
      <w:pPr>
        <w:spacing w:after="0" w:line="276" w:lineRule="auto"/>
        <w:jc w:val="both"/>
        <w:rPr>
          <w:rFonts w:ascii="Arial" w:hAnsi="Arial" w:cs="Arial"/>
          <w:sz w:val="24"/>
          <w:szCs w:val="24"/>
          <w:lang w:val="en-US"/>
        </w:rPr>
      </w:pPr>
    </w:p>
    <w:p w14:paraId="3F926445" w14:textId="77777777" w:rsidR="00B34DF3"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Critical analysis:</w:t>
      </w:r>
    </w:p>
    <w:p w14:paraId="6E1D8F78"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This content acts as a social indicator: it illustrates the weariness of a segment of the youth. Even if factually accurate, it can be manipulated to accuse the regime of overall failure. The symbolic dimension of "flight or suffer" fuels a collective disaffection.</w:t>
      </w:r>
    </w:p>
    <w:p w14:paraId="7F15D7B7" w14:textId="77777777" w:rsidR="00B34DF3" w:rsidRPr="00B423F6" w:rsidRDefault="00B34DF3" w:rsidP="00AD37B5">
      <w:pPr>
        <w:spacing w:after="0" w:line="276" w:lineRule="auto"/>
        <w:jc w:val="both"/>
        <w:rPr>
          <w:rFonts w:ascii="Arial" w:hAnsi="Arial" w:cs="Arial"/>
          <w:sz w:val="24"/>
          <w:szCs w:val="24"/>
          <w:lang w:val="en-US"/>
        </w:rPr>
      </w:pPr>
    </w:p>
    <w:p w14:paraId="040181B1" w14:textId="77777777" w:rsidR="00B34DF3"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Threat level: Medium to High</w:t>
      </w:r>
    </w:p>
    <w:p w14:paraId="48D920AB"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br/>
      </w:r>
      <w:r w:rsidRPr="00B423F6">
        <w:rPr>
          <w:rFonts w:ascii="Arial" w:hAnsi="Arial" w:cs="Arial"/>
          <w:b/>
          <w:bCs/>
          <w:sz w:val="24"/>
          <w:szCs w:val="24"/>
          <w:lang w:val="en-US"/>
        </w:rPr>
        <w:t xml:space="preserve">Recommended </w:t>
      </w:r>
      <w:proofErr w:type="spellStart"/>
      <w:proofErr w:type="gramStart"/>
      <w:r w:rsidRPr="00B423F6">
        <w:rPr>
          <w:rFonts w:ascii="Arial" w:hAnsi="Arial" w:cs="Arial"/>
          <w:b/>
          <w:bCs/>
          <w:sz w:val="24"/>
          <w:szCs w:val="24"/>
          <w:lang w:val="en-US"/>
        </w:rPr>
        <w:t>suites:</w:t>
      </w:r>
      <w:r w:rsidRPr="00B423F6">
        <w:rPr>
          <w:rFonts w:ascii="Arial" w:hAnsi="Arial" w:cs="Arial"/>
          <w:sz w:val="24"/>
          <w:szCs w:val="24"/>
          <w:lang w:val="en-US"/>
        </w:rPr>
        <w:t>Public</w:t>
      </w:r>
      <w:proofErr w:type="spellEnd"/>
      <w:proofErr w:type="gramEnd"/>
      <w:r w:rsidRPr="00B423F6">
        <w:rPr>
          <w:rFonts w:ascii="Arial" w:hAnsi="Arial" w:cs="Arial"/>
          <w:sz w:val="24"/>
          <w:szCs w:val="24"/>
          <w:lang w:val="en-US"/>
        </w:rPr>
        <w:t xml:space="preserve"> communication on local opportunities and employment reforms; advocacy for talent retention programs; institutional campaigns promoting national entrepreneurship.</w:t>
      </w:r>
    </w:p>
    <w:p w14:paraId="4CC710E5" w14:textId="77777777" w:rsidR="00B34DF3" w:rsidRPr="00B423F6" w:rsidRDefault="00B34DF3" w:rsidP="00AD37B5">
      <w:pPr>
        <w:spacing w:after="0" w:line="276" w:lineRule="auto"/>
        <w:jc w:val="both"/>
        <w:rPr>
          <w:rFonts w:ascii="Arial" w:hAnsi="Arial" w:cs="Arial"/>
          <w:sz w:val="24"/>
          <w:szCs w:val="24"/>
          <w:lang w:val="en-US"/>
        </w:rPr>
      </w:pPr>
    </w:p>
    <w:p w14:paraId="0BDFF3B1" w14:textId="77777777" w:rsidR="00B34DF3" w:rsidRPr="00B423F6" w:rsidRDefault="00B34DF3" w:rsidP="00AD37B5">
      <w:pPr>
        <w:spacing w:after="0" w:line="276" w:lineRule="auto"/>
        <w:jc w:val="both"/>
        <w:rPr>
          <w:rFonts w:ascii="Arial" w:hAnsi="Arial" w:cs="Arial"/>
          <w:sz w:val="24"/>
          <w:szCs w:val="24"/>
          <w:lang w:val="en-US"/>
        </w:rPr>
      </w:pPr>
    </w:p>
    <w:p w14:paraId="29948041" w14:textId="77777777" w:rsidR="00B34DF3" w:rsidRPr="00B423F6" w:rsidRDefault="00B34DF3" w:rsidP="00AD37B5">
      <w:pPr>
        <w:spacing w:after="0" w:line="276" w:lineRule="auto"/>
        <w:jc w:val="both"/>
        <w:rPr>
          <w:rFonts w:ascii="Arial" w:hAnsi="Arial" w:cs="Arial"/>
          <w:sz w:val="24"/>
          <w:szCs w:val="24"/>
          <w:lang w:val="en-US"/>
        </w:rPr>
      </w:pPr>
    </w:p>
    <w:p w14:paraId="410904DF" w14:textId="77777777" w:rsidR="00B34DF3" w:rsidRPr="00B423F6" w:rsidRDefault="00B34DF3" w:rsidP="00AD37B5">
      <w:pPr>
        <w:spacing w:after="0" w:line="276" w:lineRule="auto"/>
        <w:jc w:val="both"/>
        <w:rPr>
          <w:rFonts w:ascii="Arial" w:hAnsi="Arial" w:cs="Arial"/>
          <w:sz w:val="24"/>
          <w:szCs w:val="24"/>
          <w:lang w:val="en-US"/>
        </w:rPr>
      </w:pPr>
    </w:p>
    <w:p w14:paraId="120CAEE3"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12 - Working visit of MINAT PAUL ATANGA NJI to NGAOUNDÉRÉ</w:t>
      </w:r>
    </w:p>
    <w:p w14:paraId="0B9E0612" w14:textId="77777777" w:rsidR="00B34DF3" w:rsidRPr="00B423F6" w:rsidRDefault="00B34DF3" w:rsidP="00AD37B5">
      <w:pPr>
        <w:spacing w:after="0" w:line="276" w:lineRule="auto"/>
        <w:jc w:val="both"/>
        <w:rPr>
          <w:rFonts w:ascii="Arial" w:hAnsi="Arial" w:cs="Arial"/>
          <w:sz w:val="24"/>
          <w:szCs w:val="24"/>
          <w:lang w:val="en-US"/>
        </w:rPr>
      </w:pPr>
    </w:p>
    <w:p w14:paraId="485B9E94"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On November 10, Minister of Territorial Administration Paul Atanga Nji visited the Adamawa region, carrying a message of peace and reconciliation. While welcomed by some, the visit was also rejected by a segment of internet users who support Issa Tchiroma.</w:t>
      </w:r>
    </w:p>
    <w:p w14:paraId="7DDF7CE3" w14:textId="77777777" w:rsidR="00B34DF3" w:rsidRPr="00B423F6" w:rsidRDefault="00B34DF3" w:rsidP="00AD37B5">
      <w:pPr>
        <w:spacing w:after="0" w:line="276" w:lineRule="auto"/>
        <w:jc w:val="both"/>
        <w:rPr>
          <w:rFonts w:ascii="Arial" w:hAnsi="Arial" w:cs="Arial"/>
          <w:b/>
          <w:bCs/>
          <w:sz w:val="24"/>
          <w:szCs w:val="24"/>
          <w:lang w:val="en-US"/>
        </w:rPr>
      </w:pPr>
    </w:p>
    <w:p w14:paraId="01C70A9A" w14:textId="77777777" w:rsidR="00B34DF3"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Critical analysis:</w:t>
      </w:r>
    </w:p>
    <w:p w14:paraId="4BEE6C6B"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lastRenderedPageBreak/>
        <w:t>This event represents an attempt at institutional appeasement. However, political polarization reduces its impact and transforms a message of peace into a subject of controversy. It remains essential that such initiatives multiply to consolidate national dialogue.</w:t>
      </w:r>
    </w:p>
    <w:p w14:paraId="14C220BD" w14:textId="77777777" w:rsidR="00B34DF3"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Threat level: High</w:t>
      </w:r>
    </w:p>
    <w:p w14:paraId="766EB14C"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br/>
      </w:r>
      <w:r w:rsidRPr="00B423F6">
        <w:rPr>
          <w:rFonts w:ascii="Arial" w:hAnsi="Arial" w:cs="Arial"/>
          <w:b/>
          <w:bCs/>
          <w:sz w:val="24"/>
          <w:szCs w:val="24"/>
          <w:lang w:val="en-US"/>
        </w:rPr>
        <w:t xml:space="preserve">Recommended </w:t>
      </w:r>
      <w:proofErr w:type="spellStart"/>
      <w:proofErr w:type="gramStart"/>
      <w:r w:rsidRPr="00B423F6">
        <w:rPr>
          <w:rFonts w:ascii="Arial" w:hAnsi="Arial" w:cs="Arial"/>
          <w:b/>
          <w:bCs/>
          <w:sz w:val="24"/>
          <w:szCs w:val="24"/>
          <w:lang w:val="en-US"/>
        </w:rPr>
        <w:t>suites:</w:t>
      </w:r>
      <w:r w:rsidRPr="00B423F6">
        <w:rPr>
          <w:rFonts w:ascii="Arial" w:hAnsi="Arial" w:cs="Arial"/>
          <w:sz w:val="24"/>
          <w:szCs w:val="24"/>
          <w:lang w:val="en-US"/>
        </w:rPr>
        <w:t>Strengthening</w:t>
      </w:r>
      <w:proofErr w:type="spellEnd"/>
      <w:proofErr w:type="gramEnd"/>
      <w:r w:rsidRPr="00B423F6">
        <w:rPr>
          <w:rFonts w:ascii="Arial" w:hAnsi="Arial" w:cs="Arial"/>
          <w:sz w:val="24"/>
          <w:szCs w:val="24"/>
          <w:lang w:val="en-US"/>
        </w:rPr>
        <w:t xml:space="preserve"> public communication around peace missions; networking of local and religious authorities to support cohesion; balanced media monitoring of the impact of the visit.</w:t>
      </w:r>
    </w:p>
    <w:p w14:paraId="0F94AB1F" w14:textId="77777777" w:rsidR="00B34DF3" w:rsidRPr="00B423F6" w:rsidRDefault="00B34DF3" w:rsidP="00AD37B5">
      <w:pPr>
        <w:spacing w:after="0" w:line="276" w:lineRule="auto"/>
        <w:jc w:val="both"/>
        <w:rPr>
          <w:rFonts w:ascii="Arial" w:hAnsi="Arial" w:cs="Arial"/>
          <w:sz w:val="24"/>
          <w:szCs w:val="24"/>
          <w:lang w:val="en-US"/>
        </w:rPr>
      </w:pPr>
    </w:p>
    <w:p w14:paraId="55757723"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II. ANALYTICAL SYNTHESIS</w:t>
      </w:r>
    </w:p>
    <w:p w14:paraId="1668605F" w14:textId="77777777" w:rsidR="00B34DF3" w:rsidRPr="00B423F6" w:rsidRDefault="00B34DF3" w:rsidP="00AD37B5">
      <w:pPr>
        <w:spacing w:after="0" w:line="276" w:lineRule="auto"/>
        <w:jc w:val="both"/>
        <w:rPr>
          <w:rFonts w:ascii="Arial" w:hAnsi="Arial" w:cs="Arial"/>
          <w:sz w:val="24"/>
          <w:szCs w:val="24"/>
          <w:lang w:val="en-US"/>
        </w:rPr>
      </w:pPr>
    </w:p>
    <w:p w14:paraId="3D45CA25"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The events of November 10th and 11th confirm the ongoing crisis of confidence between citizens and institutions. Public discourse oscillates between political protest, moral outrage, and calls for peace. There has been a noticeable increase in the voices of whistleblowers, often perceived as an alternative to official pronouncements. The most recurring themes include electoral fraud, arbitrary arrests, security governance, and the need for justice. The overall threat level remains high, fueled by strong emotions and the potential for communal violence. However, some signs of appeasement are emerging, notably the calls for economic dialogue by GECAM and the peacekeeping missions of MINAT.</w:t>
      </w:r>
    </w:p>
    <w:p w14:paraId="3968B8AC" w14:textId="77777777" w:rsidR="00B34DF3" w:rsidRPr="00B423F6" w:rsidRDefault="00B34DF3" w:rsidP="00AD37B5">
      <w:pPr>
        <w:spacing w:after="0" w:line="276" w:lineRule="auto"/>
        <w:jc w:val="both"/>
        <w:rPr>
          <w:rFonts w:ascii="Arial" w:hAnsi="Arial" w:cs="Arial"/>
          <w:sz w:val="24"/>
          <w:szCs w:val="24"/>
          <w:lang w:val="en-US"/>
        </w:rPr>
      </w:pPr>
    </w:p>
    <w:p w14:paraId="0181600D" w14:textId="77777777" w:rsidR="00AD37B5" w:rsidRDefault="00AD37B5" w:rsidP="00AD37B5">
      <w:pPr>
        <w:spacing w:after="0" w:line="276" w:lineRule="auto"/>
        <w:jc w:val="both"/>
        <w:rPr>
          <w:rFonts w:ascii="Arial" w:hAnsi="Arial" w:cs="Arial"/>
          <w:b/>
          <w:bCs/>
          <w:sz w:val="24"/>
          <w:szCs w:val="24"/>
        </w:rPr>
      </w:pPr>
      <w:r w:rsidRPr="00AD37B5">
        <w:rPr>
          <w:rFonts w:ascii="Arial" w:hAnsi="Arial" w:cs="Arial"/>
          <w:b/>
          <w:bCs/>
          <w:sz w:val="24"/>
          <w:szCs w:val="24"/>
        </w:rPr>
        <w:t>III. SUMMARY TABLE OF OBSERVATIONS</w:t>
      </w:r>
    </w:p>
    <w:p w14:paraId="5B4E83B9" w14:textId="77777777" w:rsidR="00B34DF3" w:rsidRPr="00AD37B5" w:rsidRDefault="00B34DF3" w:rsidP="00AD37B5">
      <w:pPr>
        <w:spacing w:after="0" w:line="276" w:lineRule="auto"/>
        <w:jc w:val="both"/>
        <w:rPr>
          <w:rFonts w:ascii="Arial" w:hAnsi="Arial" w:cs="Arial"/>
          <w:b/>
          <w:bCs/>
          <w:sz w:val="24"/>
          <w:szCs w:val="24"/>
        </w:rPr>
      </w:pPr>
    </w:p>
    <w:tbl>
      <w:tblPr>
        <w:tblStyle w:val="Grilledutableau"/>
        <w:tblW w:w="10003" w:type="dxa"/>
        <w:tblLook w:val="04A0" w:firstRow="1" w:lastRow="0" w:firstColumn="1" w:lastColumn="0" w:noHBand="0" w:noVBand="1"/>
      </w:tblPr>
      <w:tblGrid>
        <w:gridCol w:w="665"/>
        <w:gridCol w:w="1815"/>
        <w:gridCol w:w="1953"/>
        <w:gridCol w:w="1635"/>
        <w:gridCol w:w="2009"/>
        <w:gridCol w:w="1926"/>
      </w:tblGrid>
      <w:tr w:rsidR="00AD37B5" w:rsidRPr="00AD37B5" w14:paraId="7607560D" w14:textId="77777777" w:rsidTr="00B34DF3">
        <w:tc>
          <w:tcPr>
            <w:tcW w:w="664" w:type="dxa"/>
            <w:shd w:val="clear" w:color="auto" w:fill="002060"/>
            <w:vAlign w:val="center"/>
            <w:hideMark/>
          </w:tcPr>
          <w:p w14:paraId="6E204877" w14:textId="77777777" w:rsidR="00AD37B5" w:rsidRPr="00AD37B5" w:rsidRDefault="00AD37B5" w:rsidP="00B34DF3">
            <w:pPr>
              <w:spacing w:line="276" w:lineRule="auto"/>
              <w:jc w:val="center"/>
              <w:rPr>
                <w:rFonts w:ascii="Arial" w:hAnsi="Arial" w:cs="Arial"/>
                <w:b/>
                <w:bCs/>
                <w:color w:val="FFFFFF" w:themeColor="background1"/>
                <w:sz w:val="24"/>
                <w:szCs w:val="24"/>
              </w:rPr>
            </w:pPr>
            <w:r w:rsidRPr="00AD37B5">
              <w:rPr>
                <w:rFonts w:ascii="Arial" w:hAnsi="Arial" w:cs="Arial"/>
                <w:b/>
                <w:bCs/>
                <w:color w:val="FFFFFF" w:themeColor="background1"/>
                <w:sz w:val="24"/>
                <w:szCs w:val="24"/>
              </w:rPr>
              <w:t>No.</w:t>
            </w:r>
          </w:p>
        </w:tc>
        <w:tc>
          <w:tcPr>
            <w:tcW w:w="0" w:type="auto"/>
            <w:shd w:val="clear" w:color="auto" w:fill="002060"/>
            <w:vAlign w:val="center"/>
            <w:hideMark/>
          </w:tcPr>
          <w:p w14:paraId="6788F6FD" w14:textId="77777777" w:rsidR="00AD37B5" w:rsidRPr="00AD37B5" w:rsidRDefault="00AD37B5" w:rsidP="00B34DF3">
            <w:pPr>
              <w:spacing w:line="276" w:lineRule="auto"/>
              <w:jc w:val="center"/>
              <w:rPr>
                <w:rFonts w:ascii="Arial" w:hAnsi="Arial" w:cs="Arial"/>
                <w:b/>
                <w:bCs/>
                <w:color w:val="FFFFFF" w:themeColor="background1"/>
                <w:sz w:val="24"/>
                <w:szCs w:val="24"/>
              </w:rPr>
            </w:pPr>
            <w:r w:rsidRPr="00AD37B5">
              <w:rPr>
                <w:rFonts w:ascii="Arial" w:hAnsi="Arial" w:cs="Arial"/>
                <w:b/>
                <w:bCs/>
                <w:color w:val="FFFFFF" w:themeColor="background1"/>
                <w:sz w:val="24"/>
                <w:szCs w:val="24"/>
              </w:rPr>
              <w:t>NATURE OF THE CONTENT</w:t>
            </w:r>
          </w:p>
        </w:tc>
        <w:tc>
          <w:tcPr>
            <w:tcW w:w="0" w:type="auto"/>
            <w:shd w:val="clear" w:color="auto" w:fill="002060"/>
            <w:vAlign w:val="center"/>
            <w:hideMark/>
          </w:tcPr>
          <w:p w14:paraId="0C782832" w14:textId="77777777" w:rsidR="00AD37B5" w:rsidRPr="00AD37B5" w:rsidRDefault="00AD37B5" w:rsidP="00B34DF3">
            <w:pPr>
              <w:spacing w:line="276" w:lineRule="auto"/>
              <w:jc w:val="center"/>
              <w:rPr>
                <w:rFonts w:ascii="Arial" w:hAnsi="Arial" w:cs="Arial"/>
                <w:b/>
                <w:bCs/>
                <w:color w:val="FFFFFF" w:themeColor="background1"/>
                <w:sz w:val="24"/>
                <w:szCs w:val="24"/>
              </w:rPr>
            </w:pPr>
            <w:r w:rsidRPr="00AD37B5">
              <w:rPr>
                <w:rFonts w:ascii="Arial" w:hAnsi="Arial" w:cs="Arial"/>
                <w:b/>
                <w:bCs/>
                <w:color w:val="FFFFFF" w:themeColor="background1"/>
                <w:sz w:val="24"/>
                <w:szCs w:val="24"/>
              </w:rPr>
              <w:t>PLACE</w:t>
            </w:r>
          </w:p>
        </w:tc>
        <w:tc>
          <w:tcPr>
            <w:tcW w:w="0" w:type="auto"/>
            <w:shd w:val="clear" w:color="auto" w:fill="002060"/>
            <w:vAlign w:val="center"/>
            <w:hideMark/>
          </w:tcPr>
          <w:p w14:paraId="78AAC94C" w14:textId="77777777" w:rsidR="00AD37B5" w:rsidRPr="00AD37B5" w:rsidRDefault="00AD37B5" w:rsidP="00B34DF3">
            <w:pPr>
              <w:spacing w:line="276" w:lineRule="auto"/>
              <w:jc w:val="center"/>
              <w:rPr>
                <w:rFonts w:ascii="Arial" w:hAnsi="Arial" w:cs="Arial"/>
                <w:b/>
                <w:bCs/>
                <w:color w:val="FFFFFF" w:themeColor="background1"/>
                <w:sz w:val="24"/>
                <w:szCs w:val="24"/>
              </w:rPr>
            </w:pPr>
            <w:r w:rsidRPr="00AD37B5">
              <w:rPr>
                <w:rFonts w:ascii="Arial" w:hAnsi="Arial" w:cs="Arial"/>
                <w:b/>
                <w:bCs/>
                <w:color w:val="FFFFFF" w:themeColor="background1"/>
                <w:sz w:val="24"/>
                <w:szCs w:val="24"/>
              </w:rPr>
              <w:t>THREAT LEVEL</w:t>
            </w:r>
          </w:p>
        </w:tc>
        <w:tc>
          <w:tcPr>
            <w:tcW w:w="0" w:type="auto"/>
            <w:shd w:val="clear" w:color="auto" w:fill="002060"/>
            <w:vAlign w:val="center"/>
            <w:hideMark/>
          </w:tcPr>
          <w:p w14:paraId="4AF95F38" w14:textId="77777777" w:rsidR="00AD37B5" w:rsidRPr="00AD37B5" w:rsidRDefault="00AD37B5" w:rsidP="00B34DF3">
            <w:pPr>
              <w:spacing w:line="276" w:lineRule="auto"/>
              <w:jc w:val="center"/>
              <w:rPr>
                <w:rFonts w:ascii="Arial" w:hAnsi="Arial" w:cs="Arial"/>
                <w:b/>
                <w:bCs/>
                <w:color w:val="FFFFFF" w:themeColor="background1"/>
                <w:sz w:val="24"/>
                <w:szCs w:val="24"/>
              </w:rPr>
            </w:pPr>
            <w:r w:rsidRPr="00AD37B5">
              <w:rPr>
                <w:rFonts w:ascii="Arial" w:hAnsi="Arial" w:cs="Arial"/>
                <w:b/>
                <w:bCs/>
                <w:color w:val="FFFFFF" w:themeColor="background1"/>
                <w:sz w:val="24"/>
                <w:szCs w:val="24"/>
              </w:rPr>
              <w:t>KEY OBSERVATION</w:t>
            </w:r>
          </w:p>
        </w:tc>
        <w:tc>
          <w:tcPr>
            <w:tcW w:w="0" w:type="auto"/>
            <w:shd w:val="clear" w:color="auto" w:fill="002060"/>
            <w:vAlign w:val="center"/>
            <w:hideMark/>
          </w:tcPr>
          <w:p w14:paraId="5BC6D5DD" w14:textId="77777777" w:rsidR="00AD37B5" w:rsidRPr="00AD37B5" w:rsidRDefault="00AD37B5" w:rsidP="00B34DF3">
            <w:pPr>
              <w:spacing w:line="276" w:lineRule="auto"/>
              <w:jc w:val="center"/>
              <w:rPr>
                <w:rFonts w:ascii="Arial" w:hAnsi="Arial" w:cs="Arial"/>
                <w:b/>
                <w:bCs/>
                <w:color w:val="FFFFFF" w:themeColor="background1"/>
                <w:sz w:val="24"/>
                <w:szCs w:val="24"/>
              </w:rPr>
            </w:pPr>
            <w:r w:rsidRPr="00AD37B5">
              <w:rPr>
                <w:rFonts w:ascii="Arial" w:hAnsi="Arial" w:cs="Arial"/>
                <w:b/>
                <w:bCs/>
                <w:color w:val="FFFFFF" w:themeColor="background1"/>
                <w:sz w:val="24"/>
                <w:szCs w:val="24"/>
              </w:rPr>
              <w:t>NEXT STEPS</w:t>
            </w:r>
          </w:p>
        </w:tc>
      </w:tr>
      <w:tr w:rsidR="00AD37B5" w:rsidRPr="00B423F6" w14:paraId="3FEEEE17" w14:textId="77777777" w:rsidTr="00B34DF3">
        <w:tc>
          <w:tcPr>
            <w:tcW w:w="664" w:type="dxa"/>
            <w:vAlign w:val="center"/>
            <w:hideMark/>
          </w:tcPr>
          <w:p w14:paraId="127D179A"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1</w:t>
            </w:r>
          </w:p>
        </w:tc>
        <w:tc>
          <w:tcPr>
            <w:tcW w:w="0" w:type="auto"/>
            <w:vAlign w:val="center"/>
            <w:hideMark/>
          </w:tcPr>
          <w:p w14:paraId="63FF318E"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Statement from Mayor Joseph Biyong</w:t>
            </w:r>
          </w:p>
        </w:tc>
        <w:tc>
          <w:tcPr>
            <w:tcW w:w="0" w:type="auto"/>
            <w:vAlign w:val="center"/>
            <w:hideMark/>
          </w:tcPr>
          <w:p w14:paraId="501D00C8"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Equinox</w:t>
            </w:r>
            <w:proofErr w:type="spellEnd"/>
            <w:r w:rsidRPr="00AD37B5">
              <w:rPr>
                <w:rFonts w:ascii="Arial" w:hAnsi="Arial" w:cs="Arial"/>
                <w:sz w:val="24"/>
                <w:szCs w:val="24"/>
              </w:rPr>
              <w:t xml:space="preserve"> </w:t>
            </w:r>
            <w:proofErr w:type="spellStart"/>
            <w:r w:rsidRPr="00AD37B5">
              <w:rPr>
                <w:rFonts w:ascii="Arial" w:hAnsi="Arial" w:cs="Arial"/>
                <w:sz w:val="24"/>
                <w:szCs w:val="24"/>
              </w:rPr>
              <w:t>Evening</w:t>
            </w:r>
            <w:proofErr w:type="spellEnd"/>
            <w:r w:rsidRPr="00AD37B5">
              <w:rPr>
                <w:rFonts w:ascii="Arial" w:hAnsi="Arial" w:cs="Arial"/>
                <w:sz w:val="24"/>
                <w:szCs w:val="24"/>
              </w:rPr>
              <w:t xml:space="preserve"> / Yaoundé</w:t>
            </w:r>
          </w:p>
        </w:tc>
        <w:tc>
          <w:tcPr>
            <w:tcW w:w="0" w:type="auto"/>
            <w:vAlign w:val="center"/>
            <w:hideMark/>
          </w:tcPr>
          <w:p w14:paraId="03B3DD97"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Pupil</w:t>
            </w:r>
            <w:proofErr w:type="spellEnd"/>
          </w:p>
        </w:tc>
        <w:tc>
          <w:tcPr>
            <w:tcW w:w="0" w:type="auto"/>
            <w:vAlign w:val="center"/>
            <w:hideMark/>
          </w:tcPr>
          <w:p w14:paraId="264890AC"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Direct challenge to the election results</w:t>
            </w:r>
          </w:p>
        </w:tc>
        <w:tc>
          <w:tcPr>
            <w:tcW w:w="0" w:type="auto"/>
            <w:vAlign w:val="center"/>
            <w:hideMark/>
          </w:tcPr>
          <w:p w14:paraId="48E2CD68"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Fact-checking and institutional communication</w:t>
            </w:r>
          </w:p>
        </w:tc>
      </w:tr>
      <w:tr w:rsidR="00AD37B5" w:rsidRPr="00B423F6" w14:paraId="004AA2D7" w14:textId="77777777" w:rsidTr="00B34DF3">
        <w:tc>
          <w:tcPr>
            <w:tcW w:w="664" w:type="dxa"/>
            <w:shd w:val="clear" w:color="auto" w:fill="DEEAF6" w:themeFill="accent5" w:themeFillTint="33"/>
            <w:vAlign w:val="center"/>
            <w:hideMark/>
          </w:tcPr>
          <w:p w14:paraId="4C30C3FE"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2</w:t>
            </w:r>
          </w:p>
        </w:tc>
        <w:tc>
          <w:tcPr>
            <w:tcW w:w="0" w:type="auto"/>
            <w:shd w:val="clear" w:color="auto" w:fill="DEEAF6" w:themeFill="accent5" w:themeFillTint="33"/>
            <w:vAlign w:val="center"/>
            <w:hideMark/>
          </w:tcPr>
          <w:p w14:paraId="05DBC6BC"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Publication by PAUL CHOUTA</w:t>
            </w:r>
          </w:p>
        </w:tc>
        <w:tc>
          <w:tcPr>
            <w:tcW w:w="0" w:type="auto"/>
            <w:shd w:val="clear" w:color="auto" w:fill="DEEAF6" w:themeFill="accent5" w:themeFillTint="33"/>
            <w:vAlign w:val="center"/>
            <w:hideMark/>
          </w:tcPr>
          <w:p w14:paraId="5B63DD82"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Facebook</w:t>
            </w:r>
          </w:p>
        </w:tc>
        <w:tc>
          <w:tcPr>
            <w:tcW w:w="0" w:type="auto"/>
            <w:shd w:val="clear" w:color="auto" w:fill="DEEAF6" w:themeFill="accent5" w:themeFillTint="33"/>
            <w:vAlign w:val="center"/>
            <w:hideMark/>
          </w:tcPr>
          <w:p w14:paraId="21359B72"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Pupil</w:t>
            </w:r>
            <w:proofErr w:type="spellEnd"/>
          </w:p>
        </w:tc>
        <w:tc>
          <w:tcPr>
            <w:tcW w:w="0" w:type="auto"/>
            <w:shd w:val="clear" w:color="auto" w:fill="DEEAF6" w:themeFill="accent5" w:themeFillTint="33"/>
            <w:vAlign w:val="center"/>
            <w:hideMark/>
          </w:tcPr>
          <w:p w14:paraId="20992860"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Risk of incitement to violence</w:t>
            </w:r>
          </w:p>
        </w:tc>
        <w:tc>
          <w:tcPr>
            <w:tcW w:w="0" w:type="auto"/>
            <w:shd w:val="clear" w:color="auto" w:fill="DEEAF6" w:themeFill="accent5" w:themeFillTint="33"/>
            <w:vAlign w:val="center"/>
            <w:hideMark/>
          </w:tcPr>
          <w:p w14:paraId="2EAEBB0D"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Denial and security follow-up</w:t>
            </w:r>
          </w:p>
        </w:tc>
      </w:tr>
      <w:tr w:rsidR="00AD37B5" w:rsidRPr="00AD37B5" w14:paraId="7E5F9E83" w14:textId="77777777" w:rsidTr="00B34DF3">
        <w:tc>
          <w:tcPr>
            <w:tcW w:w="664" w:type="dxa"/>
            <w:vAlign w:val="center"/>
            <w:hideMark/>
          </w:tcPr>
          <w:p w14:paraId="4A55BFA9"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3</w:t>
            </w:r>
          </w:p>
        </w:tc>
        <w:tc>
          <w:tcPr>
            <w:tcW w:w="0" w:type="auto"/>
            <w:vAlign w:val="center"/>
            <w:hideMark/>
          </w:tcPr>
          <w:p w14:paraId="56A6A105"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Demonstration</w:t>
            </w:r>
            <w:proofErr w:type="spellEnd"/>
            <w:r w:rsidRPr="00AD37B5">
              <w:rPr>
                <w:rFonts w:ascii="Arial" w:hAnsi="Arial" w:cs="Arial"/>
                <w:sz w:val="24"/>
                <w:szCs w:val="24"/>
              </w:rPr>
              <w:t xml:space="preserve"> in Bafang</w:t>
            </w:r>
          </w:p>
        </w:tc>
        <w:tc>
          <w:tcPr>
            <w:tcW w:w="0" w:type="auto"/>
            <w:vAlign w:val="center"/>
            <w:hideMark/>
          </w:tcPr>
          <w:p w14:paraId="517C10E3"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West</w:t>
            </w:r>
          </w:p>
        </w:tc>
        <w:tc>
          <w:tcPr>
            <w:tcW w:w="0" w:type="auto"/>
            <w:vAlign w:val="center"/>
            <w:hideMark/>
          </w:tcPr>
          <w:p w14:paraId="1FA0A6AA"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Pupil</w:t>
            </w:r>
            <w:proofErr w:type="spellEnd"/>
          </w:p>
        </w:tc>
        <w:tc>
          <w:tcPr>
            <w:tcW w:w="0" w:type="auto"/>
            <w:vAlign w:val="center"/>
            <w:hideMark/>
          </w:tcPr>
          <w:p w14:paraId="71268532"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Peaceful</w:t>
            </w:r>
            <w:proofErr w:type="spellEnd"/>
            <w:r w:rsidRPr="00AD37B5">
              <w:rPr>
                <w:rFonts w:ascii="Arial" w:hAnsi="Arial" w:cs="Arial"/>
                <w:sz w:val="24"/>
                <w:szCs w:val="24"/>
              </w:rPr>
              <w:t xml:space="preserve"> </w:t>
            </w:r>
            <w:proofErr w:type="spellStart"/>
            <w:r w:rsidRPr="00AD37B5">
              <w:rPr>
                <w:rFonts w:ascii="Arial" w:hAnsi="Arial" w:cs="Arial"/>
                <w:sz w:val="24"/>
                <w:szCs w:val="24"/>
              </w:rPr>
              <w:t>citizen</w:t>
            </w:r>
            <w:proofErr w:type="spellEnd"/>
            <w:r w:rsidRPr="00AD37B5">
              <w:rPr>
                <w:rFonts w:ascii="Arial" w:hAnsi="Arial" w:cs="Arial"/>
                <w:sz w:val="24"/>
                <w:szCs w:val="24"/>
              </w:rPr>
              <w:t xml:space="preserve"> </w:t>
            </w:r>
            <w:proofErr w:type="spellStart"/>
            <w:r w:rsidRPr="00AD37B5">
              <w:rPr>
                <w:rFonts w:ascii="Arial" w:hAnsi="Arial" w:cs="Arial"/>
                <w:sz w:val="24"/>
                <w:szCs w:val="24"/>
              </w:rPr>
              <w:t>mobilization</w:t>
            </w:r>
            <w:proofErr w:type="spellEnd"/>
          </w:p>
        </w:tc>
        <w:tc>
          <w:tcPr>
            <w:tcW w:w="0" w:type="auto"/>
            <w:vAlign w:val="center"/>
            <w:hideMark/>
          </w:tcPr>
          <w:p w14:paraId="6DD0CD44"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Community </w:t>
            </w:r>
            <w:proofErr w:type="spellStart"/>
            <w:r w:rsidRPr="00AD37B5">
              <w:rPr>
                <w:rFonts w:ascii="Arial" w:hAnsi="Arial" w:cs="Arial"/>
                <w:sz w:val="24"/>
                <w:szCs w:val="24"/>
              </w:rPr>
              <w:t>mediation</w:t>
            </w:r>
            <w:proofErr w:type="spellEnd"/>
          </w:p>
        </w:tc>
      </w:tr>
      <w:tr w:rsidR="00AD37B5" w:rsidRPr="00AD37B5" w14:paraId="49D5089F" w14:textId="77777777" w:rsidTr="00B34DF3">
        <w:tc>
          <w:tcPr>
            <w:tcW w:w="664" w:type="dxa"/>
            <w:shd w:val="clear" w:color="auto" w:fill="DEEAF6" w:themeFill="accent5" w:themeFillTint="33"/>
            <w:vAlign w:val="center"/>
            <w:hideMark/>
          </w:tcPr>
          <w:p w14:paraId="35510EB0"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4</w:t>
            </w:r>
          </w:p>
        </w:tc>
        <w:tc>
          <w:tcPr>
            <w:tcW w:w="0" w:type="auto"/>
            <w:shd w:val="clear" w:color="auto" w:fill="DEEAF6" w:themeFill="accent5" w:themeFillTint="33"/>
            <w:vAlign w:val="center"/>
            <w:hideMark/>
          </w:tcPr>
          <w:p w14:paraId="01AD3C99"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Accusations </w:t>
            </w:r>
            <w:proofErr w:type="spellStart"/>
            <w:r w:rsidRPr="00AD37B5">
              <w:rPr>
                <w:rFonts w:ascii="Arial" w:hAnsi="Arial" w:cs="Arial"/>
                <w:sz w:val="24"/>
                <w:szCs w:val="24"/>
              </w:rPr>
              <w:t>against</w:t>
            </w:r>
            <w:proofErr w:type="spellEnd"/>
            <w:r w:rsidRPr="00AD37B5">
              <w:rPr>
                <w:rFonts w:ascii="Arial" w:hAnsi="Arial" w:cs="Arial"/>
                <w:sz w:val="24"/>
                <w:szCs w:val="24"/>
              </w:rPr>
              <w:t xml:space="preserve"> SODECOTON</w:t>
            </w:r>
          </w:p>
        </w:tc>
        <w:tc>
          <w:tcPr>
            <w:tcW w:w="0" w:type="auto"/>
            <w:shd w:val="clear" w:color="auto" w:fill="DEEAF6" w:themeFill="accent5" w:themeFillTint="33"/>
            <w:vAlign w:val="center"/>
            <w:hideMark/>
          </w:tcPr>
          <w:p w14:paraId="6DFA7812"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GAROUA</w:t>
            </w:r>
          </w:p>
        </w:tc>
        <w:tc>
          <w:tcPr>
            <w:tcW w:w="0" w:type="auto"/>
            <w:shd w:val="clear" w:color="auto" w:fill="DEEAF6" w:themeFill="accent5" w:themeFillTint="33"/>
            <w:vAlign w:val="center"/>
            <w:hideMark/>
          </w:tcPr>
          <w:p w14:paraId="3CDD371D"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Pupil</w:t>
            </w:r>
            <w:proofErr w:type="spellEnd"/>
          </w:p>
        </w:tc>
        <w:tc>
          <w:tcPr>
            <w:tcW w:w="0" w:type="auto"/>
            <w:shd w:val="clear" w:color="auto" w:fill="DEEAF6" w:themeFill="accent5" w:themeFillTint="33"/>
            <w:vAlign w:val="center"/>
            <w:hideMark/>
          </w:tcPr>
          <w:p w14:paraId="0D982596"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Serious</w:t>
            </w:r>
            <w:proofErr w:type="spellEnd"/>
            <w:r w:rsidRPr="00AD37B5">
              <w:rPr>
                <w:rFonts w:ascii="Arial" w:hAnsi="Arial" w:cs="Arial"/>
                <w:sz w:val="24"/>
                <w:szCs w:val="24"/>
              </w:rPr>
              <w:t xml:space="preserve"> </w:t>
            </w:r>
            <w:proofErr w:type="spellStart"/>
            <w:r w:rsidRPr="00AD37B5">
              <w:rPr>
                <w:rFonts w:ascii="Arial" w:hAnsi="Arial" w:cs="Arial"/>
                <w:sz w:val="24"/>
                <w:szCs w:val="24"/>
              </w:rPr>
              <w:t>allegations</w:t>
            </w:r>
            <w:proofErr w:type="spellEnd"/>
            <w:r w:rsidRPr="00AD37B5">
              <w:rPr>
                <w:rFonts w:ascii="Arial" w:hAnsi="Arial" w:cs="Arial"/>
                <w:sz w:val="24"/>
                <w:szCs w:val="24"/>
              </w:rPr>
              <w:t xml:space="preserve"> not </w:t>
            </w:r>
            <w:proofErr w:type="spellStart"/>
            <w:r w:rsidRPr="00AD37B5">
              <w:rPr>
                <w:rFonts w:ascii="Arial" w:hAnsi="Arial" w:cs="Arial"/>
                <w:sz w:val="24"/>
                <w:szCs w:val="24"/>
              </w:rPr>
              <w:t>verified</w:t>
            </w:r>
            <w:proofErr w:type="spellEnd"/>
          </w:p>
        </w:tc>
        <w:tc>
          <w:tcPr>
            <w:tcW w:w="0" w:type="auto"/>
            <w:shd w:val="clear" w:color="auto" w:fill="DEEAF6" w:themeFill="accent5" w:themeFillTint="33"/>
            <w:vAlign w:val="center"/>
            <w:hideMark/>
          </w:tcPr>
          <w:p w14:paraId="20E69B00"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Investigation and </w:t>
            </w:r>
            <w:proofErr w:type="spellStart"/>
            <w:r w:rsidRPr="00AD37B5">
              <w:rPr>
                <w:rFonts w:ascii="Arial" w:hAnsi="Arial" w:cs="Arial"/>
                <w:sz w:val="24"/>
                <w:szCs w:val="24"/>
              </w:rPr>
              <w:t>transparency</w:t>
            </w:r>
            <w:proofErr w:type="spellEnd"/>
          </w:p>
        </w:tc>
      </w:tr>
      <w:tr w:rsidR="00AD37B5" w:rsidRPr="00AD37B5" w14:paraId="79A4E38D" w14:textId="77777777" w:rsidTr="00B34DF3">
        <w:tc>
          <w:tcPr>
            <w:tcW w:w="664" w:type="dxa"/>
            <w:vAlign w:val="center"/>
            <w:hideMark/>
          </w:tcPr>
          <w:p w14:paraId="0CB88964"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5</w:t>
            </w:r>
          </w:p>
        </w:tc>
        <w:tc>
          <w:tcPr>
            <w:tcW w:w="0" w:type="auto"/>
            <w:vAlign w:val="center"/>
            <w:hideMark/>
          </w:tcPr>
          <w:p w14:paraId="1E7B7BB3"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Kidnapping of journalist ACHOMBA HANS</w:t>
            </w:r>
          </w:p>
        </w:tc>
        <w:tc>
          <w:tcPr>
            <w:tcW w:w="0" w:type="auto"/>
            <w:vAlign w:val="center"/>
            <w:hideMark/>
          </w:tcPr>
          <w:p w14:paraId="0245489D"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BAMENDA</w:t>
            </w:r>
          </w:p>
        </w:tc>
        <w:tc>
          <w:tcPr>
            <w:tcW w:w="0" w:type="auto"/>
            <w:vAlign w:val="center"/>
            <w:hideMark/>
          </w:tcPr>
          <w:p w14:paraId="36FF668F"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Pupil</w:t>
            </w:r>
            <w:proofErr w:type="spellEnd"/>
          </w:p>
        </w:tc>
        <w:tc>
          <w:tcPr>
            <w:tcW w:w="0" w:type="auto"/>
            <w:vAlign w:val="center"/>
            <w:hideMark/>
          </w:tcPr>
          <w:p w14:paraId="7F0E4647"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High-profile </w:t>
            </w:r>
            <w:proofErr w:type="spellStart"/>
            <w:r w:rsidRPr="00AD37B5">
              <w:rPr>
                <w:rFonts w:ascii="Arial" w:hAnsi="Arial" w:cs="Arial"/>
                <w:sz w:val="24"/>
                <w:szCs w:val="24"/>
              </w:rPr>
              <w:t>disappearance</w:t>
            </w:r>
            <w:proofErr w:type="spellEnd"/>
            <w:r w:rsidRPr="00AD37B5">
              <w:rPr>
                <w:rFonts w:ascii="Arial" w:hAnsi="Arial" w:cs="Arial"/>
                <w:sz w:val="24"/>
                <w:szCs w:val="24"/>
              </w:rPr>
              <w:t xml:space="preserve"> case</w:t>
            </w:r>
          </w:p>
        </w:tc>
        <w:tc>
          <w:tcPr>
            <w:tcW w:w="0" w:type="auto"/>
            <w:vAlign w:val="center"/>
            <w:hideMark/>
          </w:tcPr>
          <w:p w14:paraId="61AB09D4"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Government</w:t>
            </w:r>
            <w:proofErr w:type="spellEnd"/>
            <w:r w:rsidRPr="00AD37B5">
              <w:rPr>
                <w:rFonts w:ascii="Arial" w:hAnsi="Arial" w:cs="Arial"/>
                <w:sz w:val="24"/>
                <w:szCs w:val="24"/>
              </w:rPr>
              <w:t xml:space="preserve"> communication</w:t>
            </w:r>
          </w:p>
        </w:tc>
      </w:tr>
      <w:tr w:rsidR="00AD37B5" w:rsidRPr="00AD37B5" w14:paraId="1BD54592" w14:textId="77777777" w:rsidTr="00B34DF3">
        <w:tc>
          <w:tcPr>
            <w:tcW w:w="664" w:type="dxa"/>
            <w:shd w:val="clear" w:color="auto" w:fill="DEEAF6" w:themeFill="accent5" w:themeFillTint="33"/>
            <w:vAlign w:val="center"/>
            <w:hideMark/>
          </w:tcPr>
          <w:p w14:paraId="45BA9ABF"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lastRenderedPageBreak/>
              <w:t>6</w:t>
            </w:r>
          </w:p>
        </w:tc>
        <w:tc>
          <w:tcPr>
            <w:tcW w:w="0" w:type="auto"/>
            <w:shd w:val="clear" w:color="auto" w:fill="DEEAF6" w:themeFill="accent5" w:themeFillTint="33"/>
            <w:vAlign w:val="center"/>
            <w:hideMark/>
          </w:tcPr>
          <w:p w14:paraId="22CF7B6A"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KANA </w:t>
            </w:r>
            <w:proofErr w:type="spellStart"/>
            <w:r w:rsidRPr="00AD37B5">
              <w:rPr>
                <w:rFonts w:ascii="Arial" w:hAnsi="Arial" w:cs="Arial"/>
                <w:sz w:val="24"/>
                <w:szCs w:val="24"/>
              </w:rPr>
              <w:t>PAUL's</w:t>
            </w:r>
            <w:proofErr w:type="spellEnd"/>
            <w:r w:rsidRPr="00AD37B5">
              <w:rPr>
                <w:rFonts w:ascii="Arial" w:hAnsi="Arial" w:cs="Arial"/>
                <w:sz w:val="24"/>
                <w:szCs w:val="24"/>
              </w:rPr>
              <w:t xml:space="preserve"> Ultimatum</w:t>
            </w:r>
          </w:p>
        </w:tc>
        <w:tc>
          <w:tcPr>
            <w:tcW w:w="0" w:type="auto"/>
            <w:shd w:val="clear" w:color="auto" w:fill="DEEAF6" w:themeFill="accent5" w:themeFillTint="33"/>
            <w:vAlign w:val="center"/>
            <w:hideMark/>
          </w:tcPr>
          <w:p w14:paraId="0CBE45D0"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NKONG-ZEM</w:t>
            </w:r>
          </w:p>
        </w:tc>
        <w:tc>
          <w:tcPr>
            <w:tcW w:w="0" w:type="auto"/>
            <w:shd w:val="clear" w:color="auto" w:fill="DEEAF6" w:themeFill="accent5" w:themeFillTint="33"/>
            <w:vAlign w:val="center"/>
            <w:hideMark/>
          </w:tcPr>
          <w:p w14:paraId="7A88E7CB"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Pupil</w:t>
            </w:r>
            <w:proofErr w:type="spellEnd"/>
          </w:p>
        </w:tc>
        <w:tc>
          <w:tcPr>
            <w:tcW w:w="0" w:type="auto"/>
            <w:shd w:val="clear" w:color="auto" w:fill="DEEAF6" w:themeFill="accent5" w:themeFillTint="33"/>
            <w:vAlign w:val="center"/>
            <w:hideMark/>
          </w:tcPr>
          <w:p w14:paraId="71314F87"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Local </w:t>
            </w:r>
            <w:proofErr w:type="spellStart"/>
            <w:r w:rsidRPr="00AD37B5">
              <w:rPr>
                <w:rFonts w:ascii="Arial" w:hAnsi="Arial" w:cs="Arial"/>
                <w:sz w:val="24"/>
                <w:szCs w:val="24"/>
              </w:rPr>
              <w:t>political</w:t>
            </w:r>
            <w:proofErr w:type="spellEnd"/>
            <w:r w:rsidRPr="00AD37B5">
              <w:rPr>
                <w:rFonts w:ascii="Arial" w:hAnsi="Arial" w:cs="Arial"/>
                <w:sz w:val="24"/>
                <w:szCs w:val="24"/>
              </w:rPr>
              <w:t xml:space="preserve"> </w:t>
            </w:r>
            <w:proofErr w:type="spellStart"/>
            <w:r w:rsidRPr="00AD37B5">
              <w:rPr>
                <w:rFonts w:ascii="Arial" w:hAnsi="Arial" w:cs="Arial"/>
                <w:sz w:val="24"/>
                <w:szCs w:val="24"/>
              </w:rPr>
              <w:t>opportunism</w:t>
            </w:r>
            <w:proofErr w:type="spellEnd"/>
          </w:p>
        </w:tc>
        <w:tc>
          <w:tcPr>
            <w:tcW w:w="0" w:type="auto"/>
            <w:shd w:val="clear" w:color="auto" w:fill="DEEAF6" w:themeFill="accent5" w:themeFillTint="33"/>
            <w:vAlign w:val="center"/>
            <w:hideMark/>
          </w:tcPr>
          <w:p w14:paraId="0BC4E6C2"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Community dialogue</w:t>
            </w:r>
          </w:p>
        </w:tc>
      </w:tr>
      <w:tr w:rsidR="00AD37B5" w:rsidRPr="00AD37B5" w14:paraId="3996AB30" w14:textId="77777777" w:rsidTr="00B34DF3">
        <w:tc>
          <w:tcPr>
            <w:tcW w:w="664" w:type="dxa"/>
            <w:vAlign w:val="center"/>
            <w:hideMark/>
          </w:tcPr>
          <w:p w14:paraId="5FDAA224"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7</w:t>
            </w:r>
          </w:p>
        </w:tc>
        <w:tc>
          <w:tcPr>
            <w:tcW w:w="0" w:type="auto"/>
            <w:vAlign w:val="center"/>
            <w:hideMark/>
          </w:tcPr>
          <w:p w14:paraId="618B3071"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GECAM </w:t>
            </w:r>
            <w:proofErr w:type="spellStart"/>
            <w:r w:rsidRPr="00AD37B5">
              <w:rPr>
                <w:rFonts w:ascii="Arial" w:hAnsi="Arial" w:cs="Arial"/>
                <w:sz w:val="24"/>
                <w:szCs w:val="24"/>
              </w:rPr>
              <w:t>statement</w:t>
            </w:r>
            <w:proofErr w:type="spellEnd"/>
          </w:p>
        </w:tc>
        <w:tc>
          <w:tcPr>
            <w:tcW w:w="0" w:type="auto"/>
            <w:vAlign w:val="center"/>
            <w:hideMark/>
          </w:tcPr>
          <w:p w14:paraId="33CE5870"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Douala</w:t>
            </w:r>
          </w:p>
        </w:tc>
        <w:tc>
          <w:tcPr>
            <w:tcW w:w="0" w:type="auto"/>
            <w:vAlign w:val="center"/>
            <w:hideMark/>
          </w:tcPr>
          <w:p w14:paraId="0E237E0F"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Medium/High</w:t>
            </w:r>
          </w:p>
        </w:tc>
        <w:tc>
          <w:tcPr>
            <w:tcW w:w="0" w:type="auto"/>
            <w:vAlign w:val="center"/>
            <w:hideMark/>
          </w:tcPr>
          <w:p w14:paraId="02A7AFDD"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Call for </w:t>
            </w:r>
            <w:proofErr w:type="spellStart"/>
            <w:r w:rsidRPr="00AD37B5">
              <w:rPr>
                <w:rFonts w:ascii="Arial" w:hAnsi="Arial" w:cs="Arial"/>
                <w:sz w:val="24"/>
                <w:szCs w:val="24"/>
              </w:rPr>
              <w:t>economic</w:t>
            </w:r>
            <w:proofErr w:type="spellEnd"/>
            <w:r w:rsidRPr="00AD37B5">
              <w:rPr>
                <w:rFonts w:ascii="Arial" w:hAnsi="Arial" w:cs="Arial"/>
                <w:sz w:val="24"/>
                <w:szCs w:val="24"/>
              </w:rPr>
              <w:t xml:space="preserve"> </w:t>
            </w:r>
            <w:proofErr w:type="spellStart"/>
            <w:r w:rsidRPr="00AD37B5">
              <w:rPr>
                <w:rFonts w:ascii="Arial" w:hAnsi="Arial" w:cs="Arial"/>
                <w:sz w:val="24"/>
                <w:szCs w:val="24"/>
              </w:rPr>
              <w:t>stability</w:t>
            </w:r>
            <w:proofErr w:type="spellEnd"/>
          </w:p>
        </w:tc>
        <w:tc>
          <w:tcPr>
            <w:tcW w:w="0" w:type="auto"/>
            <w:vAlign w:val="center"/>
            <w:hideMark/>
          </w:tcPr>
          <w:p w14:paraId="76125D6A"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Economic</w:t>
            </w:r>
            <w:proofErr w:type="spellEnd"/>
            <w:r w:rsidRPr="00AD37B5">
              <w:rPr>
                <w:rFonts w:ascii="Arial" w:hAnsi="Arial" w:cs="Arial"/>
                <w:sz w:val="24"/>
                <w:szCs w:val="24"/>
              </w:rPr>
              <w:t xml:space="preserve"> </w:t>
            </w:r>
            <w:proofErr w:type="spellStart"/>
            <w:r w:rsidRPr="00AD37B5">
              <w:rPr>
                <w:rFonts w:ascii="Arial" w:hAnsi="Arial" w:cs="Arial"/>
                <w:sz w:val="24"/>
                <w:szCs w:val="24"/>
              </w:rPr>
              <w:t>plea</w:t>
            </w:r>
            <w:proofErr w:type="spellEnd"/>
          </w:p>
        </w:tc>
      </w:tr>
      <w:tr w:rsidR="00AD37B5" w:rsidRPr="00AD37B5" w14:paraId="1E1F32A7" w14:textId="77777777" w:rsidTr="00B34DF3">
        <w:tc>
          <w:tcPr>
            <w:tcW w:w="664" w:type="dxa"/>
            <w:shd w:val="clear" w:color="auto" w:fill="DEEAF6" w:themeFill="accent5" w:themeFillTint="33"/>
            <w:vAlign w:val="center"/>
            <w:hideMark/>
          </w:tcPr>
          <w:p w14:paraId="64322EC5"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8</w:t>
            </w:r>
          </w:p>
        </w:tc>
        <w:tc>
          <w:tcPr>
            <w:tcW w:w="0" w:type="auto"/>
            <w:shd w:val="clear" w:color="auto" w:fill="DEEAF6" w:themeFill="accent5" w:themeFillTint="33"/>
            <w:vAlign w:val="center"/>
            <w:hideMark/>
          </w:tcPr>
          <w:p w14:paraId="74392FB4"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Video</w:t>
            </w:r>
            <w:proofErr w:type="spellEnd"/>
            <w:r w:rsidRPr="00AD37B5">
              <w:rPr>
                <w:rFonts w:ascii="Arial" w:hAnsi="Arial" w:cs="Arial"/>
                <w:sz w:val="24"/>
                <w:szCs w:val="24"/>
              </w:rPr>
              <w:t xml:space="preserve"> by BEN MODO</w:t>
            </w:r>
          </w:p>
        </w:tc>
        <w:tc>
          <w:tcPr>
            <w:tcW w:w="0" w:type="auto"/>
            <w:shd w:val="clear" w:color="auto" w:fill="DEEAF6" w:themeFill="accent5" w:themeFillTint="33"/>
            <w:vAlign w:val="center"/>
            <w:hideMark/>
          </w:tcPr>
          <w:p w14:paraId="50E7FB0F"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Yaoundé</w:t>
            </w:r>
          </w:p>
        </w:tc>
        <w:tc>
          <w:tcPr>
            <w:tcW w:w="0" w:type="auto"/>
            <w:shd w:val="clear" w:color="auto" w:fill="DEEAF6" w:themeFill="accent5" w:themeFillTint="33"/>
            <w:vAlign w:val="center"/>
            <w:hideMark/>
          </w:tcPr>
          <w:p w14:paraId="6E97533A"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Very High</w:t>
            </w:r>
          </w:p>
        </w:tc>
        <w:tc>
          <w:tcPr>
            <w:tcW w:w="0" w:type="auto"/>
            <w:shd w:val="clear" w:color="auto" w:fill="DEEAF6" w:themeFill="accent5" w:themeFillTint="33"/>
            <w:vAlign w:val="center"/>
            <w:hideMark/>
          </w:tcPr>
          <w:p w14:paraId="3E60BDAC"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Serious</w:t>
            </w:r>
            <w:proofErr w:type="spellEnd"/>
            <w:r w:rsidRPr="00AD37B5">
              <w:rPr>
                <w:rFonts w:ascii="Arial" w:hAnsi="Arial" w:cs="Arial"/>
                <w:sz w:val="24"/>
                <w:szCs w:val="24"/>
              </w:rPr>
              <w:t xml:space="preserve"> </w:t>
            </w:r>
            <w:proofErr w:type="spellStart"/>
            <w:r w:rsidRPr="00AD37B5">
              <w:rPr>
                <w:rFonts w:ascii="Arial" w:hAnsi="Arial" w:cs="Arial"/>
                <w:sz w:val="24"/>
                <w:szCs w:val="24"/>
              </w:rPr>
              <w:t>ethnic</w:t>
            </w:r>
            <w:proofErr w:type="spellEnd"/>
            <w:r w:rsidRPr="00AD37B5">
              <w:rPr>
                <w:rFonts w:ascii="Arial" w:hAnsi="Arial" w:cs="Arial"/>
                <w:sz w:val="24"/>
                <w:szCs w:val="24"/>
              </w:rPr>
              <w:t xml:space="preserve"> </w:t>
            </w:r>
            <w:proofErr w:type="spellStart"/>
            <w:r w:rsidRPr="00AD37B5">
              <w:rPr>
                <w:rFonts w:ascii="Arial" w:hAnsi="Arial" w:cs="Arial"/>
                <w:sz w:val="24"/>
                <w:szCs w:val="24"/>
              </w:rPr>
              <w:t>allegations</w:t>
            </w:r>
            <w:proofErr w:type="spellEnd"/>
          </w:p>
        </w:tc>
        <w:tc>
          <w:tcPr>
            <w:tcW w:w="0" w:type="auto"/>
            <w:shd w:val="clear" w:color="auto" w:fill="DEEAF6" w:themeFill="accent5" w:themeFillTint="33"/>
            <w:vAlign w:val="center"/>
            <w:hideMark/>
          </w:tcPr>
          <w:p w14:paraId="20595504"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Urgent official </w:t>
            </w:r>
            <w:proofErr w:type="spellStart"/>
            <w:r w:rsidRPr="00AD37B5">
              <w:rPr>
                <w:rFonts w:ascii="Arial" w:hAnsi="Arial" w:cs="Arial"/>
                <w:sz w:val="24"/>
                <w:szCs w:val="24"/>
              </w:rPr>
              <w:t>response</w:t>
            </w:r>
            <w:proofErr w:type="spellEnd"/>
          </w:p>
        </w:tc>
      </w:tr>
      <w:tr w:rsidR="00AD37B5" w:rsidRPr="00AD37B5" w14:paraId="7F86F215" w14:textId="77777777" w:rsidTr="00B34DF3">
        <w:tc>
          <w:tcPr>
            <w:tcW w:w="664" w:type="dxa"/>
            <w:vAlign w:val="center"/>
            <w:hideMark/>
          </w:tcPr>
          <w:p w14:paraId="2DE6ECFD"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9</w:t>
            </w:r>
          </w:p>
        </w:tc>
        <w:tc>
          <w:tcPr>
            <w:tcW w:w="0" w:type="auto"/>
            <w:vAlign w:val="center"/>
            <w:hideMark/>
          </w:tcPr>
          <w:p w14:paraId="0F1E61DB"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Statement</w:t>
            </w:r>
            <w:proofErr w:type="spellEnd"/>
            <w:r w:rsidRPr="00AD37B5">
              <w:rPr>
                <w:rFonts w:ascii="Arial" w:hAnsi="Arial" w:cs="Arial"/>
                <w:sz w:val="24"/>
                <w:szCs w:val="24"/>
              </w:rPr>
              <w:t xml:space="preserve"> from the </w:t>
            </w:r>
            <w:proofErr w:type="spellStart"/>
            <w:r w:rsidRPr="00AD37B5">
              <w:rPr>
                <w:rFonts w:ascii="Arial" w:hAnsi="Arial" w:cs="Arial"/>
                <w:sz w:val="24"/>
                <w:szCs w:val="24"/>
              </w:rPr>
              <w:t>lawyers</w:t>
            </w:r>
            <w:proofErr w:type="spellEnd"/>
          </w:p>
        </w:tc>
        <w:tc>
          <w:tcPr>
            <w:tcW w:w="0" w:type="auto"/>
            <w:vAlign w:val="center"/>
            <w:hideMark/>
          </w:tcPr>
          <w:p w14:paraId="1B9CCE07"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National</w:t>
            </w:r>
          </w:p>
        </w:tc>
        <w:tc>
          <w:tcPr>
            <w:tcW w:w="0" w:type="auto"/>
            <w:vAlign w:val="center"/>
            <w:hideMark/>
          </w:tcPr>
          <w:p w14:paraId="6998903F"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Pupil</w:t>
            </w:r>
            <w:proofErr w:type="spellEnd"/>
          </w:p>
        </w:tc>
        <w:tc>
          <w:tcPr>
            <w:tcW w:w="0" w:type="auto"/>
            <w:vAlign w:val="center"/>
            <w:hideMark/>
          </w:tcPr>
          <w:p w14:paraId="1CE2B973"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Denunciation</w:t>
            </w:r>
            <w:proofErr w:type="spellEnd"/>
            <w:r w:rsidRPr="00AD37B5">
              <w:rPr>
                <w:rFonts w:ascii="Arial" w:hAnsi="Arial" w:cs="Arial"/>
                <w:sz w:val="24"/>
                <w:szCs w:val="24"/>
              </w:rPr>
              <w:t xml:space="preserve"> of </w:t>
            </w:r>
            <w:proofErr w:type="spellStart"/>
            <w:r w:rsidRPr="00AD37B5">
              <w:rPr>
                <w:rFonts w:ascii="Arial" w:hAnsi="Arial" w:cs="Arial"/>
                <w:sz w:val="24"/>
                <w:szCs w:val="24"/>
              </w:rPr>
              <w:t>repression</w:t>
            </w:r>
            <w:proofErr w:type="spellEnd"/>
          </w:p>
        </w:tc>
        <w:tc>
          <w:tcPr>
            <w:tcW w:w="0" w:type="auto"/>
            <w:vAlign w:val="center"/>
            <w:hideMark/>
          </w:tcPr>
          <w:p w14:paraId="40F12E38"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Legal dialogue</w:t>
            </w:r>
          </w:p>
        </w:tc>
      </w:tr>
      <w:tr w:rsidR="00AD37B5" w:rsidRPr="00AD37B5" w14:paraId="75932998" w14:textId="77777777" w:rsidTr="00B34DF3">
        <w:tc>
          <w:tcPr>
            <w:tcW w:w="664" w:type="dxa"/>
            <w:shd w:val="clear" w:color="auto" w:fill="DEEAF6" w:themeFill="accent5" w:themeFillTint="33"/>
            <w:vAlign w:val="center"/>
            <w:hideMark/>
          </w:tcPr>
          <w:p w14:paraId="7702045D"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10</w:t>
            </w:r>
          </w:p>
        </w:tc>
        <w:tc>
          <w:tcPr>
            <w:tcW w:w="0" w:type="auto"/>
            <w:shd w:val="clear" w:color="auto" w:fill="DEEAF6" w:themeFill="accent5" w:themeFillTint="33"/>
            <w:vAlign w:val="center"/>
            <w:hideMark/>
          </w:tcPr>
          <w:p w14:paraId="236E63FD"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Video</w:t>
            </w:r>
            <w:proofErr w:type="spellEnd"/>
            <w:r w:rsidRPr="00AD37B5">
              <w:rPr>
                <w:rFonts w:ascii="Arial" w:hAnsi="Arial" w:cs="Arial"/>
                <w:sz w:val="24"/>
                <w:szCs w:val="24"/>
              </w:rPr>
              <w:t xml:space="preserve"> by Michèle </w:t>
            </w:r>
            <w:proofErr w:type="spellStart"/>
            <w:r w:rsidRPr="00AD37B5">
              <w:rPr>
                <w:rFonts w:ascii="Arial" w:hAnsi="Arial" w:cs="Arial"/>
                <w:sz w:val="24"/>
                <w:szCs w:val="24"/>
              </w:rPr>
              <w:t>Ndoki</w:t>
            </w:r>
            <w:proofErr w:type="spellEnd"/>
          </w:p>
        </w:tc>
        <w:tc>
          <w:tcPr>
            <w:tcW w:w="0" w:type="auto"/>
            <w:shd w:val="clear" w:color="auto" w:fill="DEEAF6" w:themeFill="accent5" w:themeFillTint="33"/>
            <w:vAlign w:val="center"/>
            <w:hideMark/>
          </w:tcPr>
          <w:p w14:paraId="5CFEB2A8"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Abidjan / Diaspora</w:t>
            </w:r>
          </w:p>
        </w:tc>
        <w:tc>
          <w:tcPr>
            <w:tcW w:w="0" w:type="auto"/>
            <w:shd w:val="clear" w:color="auto" w:fill="DEEAF6" w:themeFill="accent5" w:themeFillTint="33"/>
            <w:vAlign w:val="center"/>
            <w:hideMark/>
          </w:tcPr>
          <w:p w14:paraId="3218B764"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Pupil</w:t>
            </w:r>
            <w:proofErr w:type="spellEnd"/>
          </w:p>
        </w:tc>
        <w:tc>
          <w:tcPr>
            <w:tcW w:w="0" w:type="auto"/>
            <w:shd w:val="clear" w:color="auto" w:fill="DEEAF6" w:themeFill="accent5" w:themeFillTint="33"/>
            <w:vAlign w:val="center"/>
            <w:hideMark/>
          </w:tcPr>
          <w:p w14:paraId="7940416E"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Political</w:t>
            </w:r>
            <w:proofErr w:type="spellEnd"/>
            <w:r w:rsidRPr="00AD37B5">
              <w:rPr>
                <w:rFonts w:ascii="Arial" w:hAnsi="Arial" w:cs="Arial"/>
                <w:sz w:val="24"/>
                <w:szCs w:val="24"/>
              </w:rPr>
              <w:t xml:space="preserve"> exile and </w:t>
            </w:r>
            <w:proofErr w:type="spellStart"/>
            <w:r w:rsidRPr="00AD37B5">
              <w:rPr>
                <w:rFonts w:ascii="Arial" w:hAnsi="Arial" w:cs="Arial"/>
                <w:sz w:val="24"/>
                <w:szCs w:val="24"/>
              </w:rPr>
              <w:t>polarization</w:t>
            </w:r>
            <w:proofErr w:type="spellEnd"/>
          </w:p>
        </w:tc>
        <w:tc>
          <w:tcPr>
            <w:tcW w:w="0" w:type="auto"/>
            <w:shd w:val="clear" w:color="auto" w:fill="DEEAF6" w:themeFill="accent5" w:themeFillTint="33"/>
            <w:vAlign w:val="center"/>
            <w:hideMark/>
          </w:tcPr>
          <w:p w14:paraId="311B0B74"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Diplomatic</w:t>
            </w:r>
            <w:proofErr w:type="spellEnd"/>
            <w:r w:rsidRPr="00AD37B5">
              <w:rPr>
                <w:rFonts w:ascii="Arial" w:hAnsi="Arial" w:cs="Arial"/>
                <w:sz w:val="24"/>
                <w:szCs w:val="24"/>
              </w:rPr>
              <w:t xml:space="preserve"> follow-up</w:t>
            </w:r>
          </w:p>
        </w:tc>
      </w:tr>
      <w:tr w:rsidR="00AD37B5" w:rsidRPr="00AD37B5" w14:paraId="294F48A6" w14:textId="77777777" w:rsidTr="00B34DF3">
        <w:tc>
          <w:tcPr>
            <w:tcW w:w="664" w:type="dxa"/>
            <w:vAlign w:val="center"/>
            <w:hideMark/>
          </w:tcPr>
          <w:p w14:paraId="29AF9EDC"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11</w:t>
            </w:r>
          </w:p>
        </w:tc>
        <w:tc>
          <w:tcPr>
            <w:tcW w:w="0" w:type="auto"/>
            <w:vAlign w:val="center"/>
            <w:hideMark/>
          </w:tcPr>
          <w:p w14:paraId="516E3477"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Migration </w:t>
            </w:r>
            <w:proofErr w:type="spellStart"/>
            <w:r w:rsidRPr="00AD37B5">
              <w:rPr>
                <w:rFonts w:ascii="Arial" w:hAnsi="Arial" w:cs="Arial"/>
                <w:sz w:val="24"/>
                <w:szCs w:val="24"/>
              </w:rPr>
              <w:t>statistics</w:t>
            </w:r>
            <w:proofErr w:type="spellEnd"/>
          </w:p>
        </w:tc>
        <w:tc>
          <w:tcPr>
            <w:tcW w:w="0" w:type="auto"/>
            <w:vAlign w:val="center"/>
            <w:hideMark/>
          </w:tcPr>
          <w:p w14:paraId="0BDF8B35"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National</w:t>
            </w:r>
          </w:p>
        </w:tc>
        <w:tc>
          <w:tcPr>
            <w:tcW w:w="0" w:type="auto"/>
            <w:vAlign w:val="center"/>
            <w:hideMark/>
          </w:tcPr>
          <w:p w14:paraId="19EC18CB"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Medium/High</w:t>
            </w:r>
          </w:p>
        </w:tc>
        <w:tc>
          <w:tcPr>
            <w:tcW w:w="0" w:type="auto"/>
            <w:vAlign w:val="center"/>
            <w:hideMark/>
          </w:tcPr>
          <w:p w14:paraId="117FE17D"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National </w:t>
            </w:r>
            <w:proofErr w:type="spellStart"/>
            <w:r w:rsidRPr="00AD37B5">
              <w:rPr>
                <w:rFonts w:ascii="Arial" w:hAnsi="Arial" w:cs="Arial"/>
                <w:sz w:val="24"/>
                <w:szCs w:val="24"/>
              </w:rPr>
              <w:t>disillusionment</w:t>
            </w:r>
            <w:proofErr w:type="spellEnd"/>
          </w:p>
        </w:tc>
        <w:tc>
          <w:tcPr>
            <w:tcW w:w="0" w:type="auto"/>
            <w:vAlign w:val="center"/>
            <w:hideMark/>
          </w:tcPr>
          <w:p w14:paraId="71FA45A9"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Communication on local </w:t>
            </w:r>
            <w:proofErr w:type="spellStart"/>
            <w:r w:rsidRPr="00AD37B5">
              <w:rPr>
                <w:rFonts w:ascii="Arial" w:hAnsi="Arial" w:cs="Arial"/>
                <w:sz w:val="24"/>
                <w:szCs w:val="24"/>
              </w:rPr>
              <w:t>opportunities</w:t>
            </w:r>
            <w:proofErr w:type="spellEnd"/>
          </w:p>
        </w:tc>
      </w:tr>
      <w:tr w:rsidR="00AD37B5" w:rsidRPr="00AD37B5" w14:paraId="235130F3" w14:textId="77777777" w:rsidTr="00B34DF3">
        <w:tc>
          <w:tcPr>
            <w:tcW w:w="664" w:type="dxa"/>
            <w:shd w:val="clear" w:color="auto" w:fill="DEEAF6" w:themeFill="accent5" w:themeFillTint="33"/>
            <w:vAlign w:val="center"/>
            <w:hideMark/>
          </w:tcPr>
          <w:p w14:paraId="61A2E3A4"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12</w:t>
            </w:r>
          </w:p>
        </w:tc>
        <w:tc>
          <w:tcPr>
            <w:tcW w:w="0" w:type="auto"/>
            <w:shd w:val="clear" w:color="auto" w:fill="DEEAF6" w:themeFill="accent5" w:themeFillTint="33"/>
            <w:vAlign w:val="center"/>
            <w:hideMark/>
          </w:tcPr>
          <w:p w14:paraId="4103F487"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Visit</w:t>
            </w:r>
            <w:proofErr w:type="spellEnd"/>
            <w:r w:rsidRPr="00AD37B5">
              <w:rPr>
                <w:rFonts w:ascii="Arial" w:hAnsi="Arial" w:cs="Arial"/>
                <w:sz w:val="24"/>
                <w:szCs w:val="24"/>
              </w:rPr>
              <w:t xml:space="preserve"> to the MINAT</w:t>
            </w:r>
          </w:p>
        </w:tc>
        <w:tc>
          <w:tcPr>
            <w:tcW w:w="0" w:type="auto"/>
            <w:shd w:val="clear" w:color="auto" w:fill="DEEAF6" w:themeFill="accent5" w:themeFillTint="33"/>
            <w:vAlign w:val="center"/>
            <w:hideMark/>
          </w:tcPr>
          <w:p w14:paraId="4FC8B2BD"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NGAOUNDÉRÉ</w:t>
            </w:r>
          </w:p>
        </w:tc>
        <w:tc>
          <w:tcPr>
            <w:tcW w:w="0" w:type="auto"/>
            <w:shd w:val="clear" w:color="auto" w:fill="DEEAF6" w:themeFill="accent5" w:themeFillTint="33"/>
            <w:vAlign w:val="center"/>
            <w:hideMark/>
          </w:tcPr>
          <w:p w14:paraId="617DD260"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Pupil</w:t>
            </w:r>
            <w:proofErr w:type="spellEnd"/>
          </w:p>
        </w:tc>
        <w:tc>
          <w:tcPr>
            <w:tcW w:w="0" w:type="auto"/>
            <w:shd w:val="clear" w:color="auto" w:fill="DEEAF6" w:themeFill="accent5" w:themeFillTint="33"/>
            <w:vAlign w:val="center"/>
            <w:hideMark/>
          </w:tcPr>
          <w:p w14:paraId="32FCA549"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Controversial</w:t>
            </w:r>
            <w:proofErr w:type="spellEnd"/>
            <w:r w:rsidRPr="00AD37B5">
              <w:rPr>
                <w:rFonts w:ascii="Arial" w:hAnsi="Arial" w:cs="Arial"/>
                <w:sz w:val="24"/>
                <w:szCs w:val="24"/>
              </w:rPr>
              <w:t xml:space="preserve"> message of </w:t>
            </w:r>
            <w:proofErr w:type="spellStart"/>
            <w:r w:rsidRPr="00AD37B5">
              <w:rPr>
                <w:rFonts w:ascii="Arial" w:hAnsi="Arial" w:cs="Arial"/>
                <w:sz w:val="24"/>
                <w:szCs w:val="24"/>
              </w:rPr>
              <w:t>appeasement</w:t>
            </w:r>
            <w:proofErr w:type="spellEnd"/>
          </w:p>
        </w:tc>
        <w:tc>
          <w:tcPr>
            <w:tcW w:w="0" w:type="auto"/>
            <w:shd w:val="clear" w:color="auto" w:fill="DEEAF6" w:themeFill="accent5" w:themeFillTint="33"/>
            <w:vAlign w:val="center"/>
            <w:hideMark/>
          </w:tcPr>
          <w:p w14:paraId="215DB764"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Institutional</w:t>
            </w:r>
            <w:proofErr w:type="spellEnd"/>
            <w:r w:rsidRPr="00AD37B5">
              <w:rPr>
                <w:rFonts w:ascii="Arial" w:hAnsi="Arial" w:cs="Arial"/>
                <w:sz w:val="24"/>
                <w:szCs w:val="24"/>
              </w:rPr>
              <w:t xml:space="preserve"> monitoring</w:t>
            </w:r>
          </w:p>
        </w:tc>
      </w:tr>
    </w:tbl>
    <w:p w14:paraId="7CCFA7E6" w14:textId="77777777" w:rsidR="00B34DF3" w:rsidRDefault="00B34DF3" w:rsidP="00AD37B5">
      <w:pPr>
        <w:spacing w:after="0" w:line="276" w:lineRule="auto"/>
        <w:jc w:val="both"/>
        <w:rPr>
          <w:rFonts w:ascii="Arial" w:hAnsi="Arial" w:cs="Arial"/>
          <w:sz w:val="24"/>
          <w:szCs w:val="24"/>
        </w:rPr>
      </w:pPr>
    </w:p>
    <w:p w14:paraId="456929A7" w14:textId="77777777" w:rsidR="00B34DF3" w:rsidRDefault="00B34DF3" w:rsidP="00AD37B5">
      <w:pPr>
        <w:spacing w:after="0" w:line="276" w:lineRule="auto"/>
        <w:jc w:val="both"/>
        <w:rPr>
          <w:rFonts w:ascii="Arial" w:hAnsi="Arial" w:cs="Arial"/>
          <w:b/>
          <w:bCs/>
          <w:sz w:val="24"/>
          <w:szCs w:val="24"/>
        </w:rPr>
      </w:pPr>
    </w:p>
    <w:p w14:paraId="6E6FB253" w14:textId="77777777" w:rsidR="00B34DF3" w:rsidRDefault="00B34DF3" w:rsidP="00AD37B5">
      <w:pPr>
        <w:spacing w:after="0" w:line="276" w:lineRule="auto"/>
        <w:jc w:val="both"/>
        <w:rPr>
          <w:rFonts w:ascii="Arial" w:hAnsi="Arial" w:cs="Arial"/>
          <w:b/>
          <w:bCs/>
          <w:sz w:val="24"/>
          <w:szCs w:val="24"/>
        </w:rPr>
      </w:pPr>
    </w:p>
    <w:p w14:paraId="4E18FF01" w14:textId="77777777" w:rsidR="00B34DF3" w:rsidRDefault="00B34DF3" w:rsidP="00AD37B5">
      <w:pPr>
        <w:spacing w:after="0" w:line="276" w:lineRule="auto"/>
        <w:jc w:val="both"/>
        <w:rPr>
          <w:rFonts w:ascii="Arial" w:hAnsi="Arial" w:cs="Arial"/>
          <w:b/>
          <w:bCs/>
          <w:sz w:val="24"/>
          <w:szCs w:val="24"/>
        </w:rPr>
      </w:pPr>
    </w:p>
    <w:p w14:paraId="2FFBB616" w14:textId="77777777" w:rsidR="00B34DF3" w:rsidRDefault="00B34DF3" w:rsidP="00AD37B5">
      <w:pPr>
        <w:spacing w:after="0" w:line="276" w:lineRule="auto"/>
        <w:jc w:val="both"/>
        <w:rPr>
          <w:rFonts w:ascii="Arial" w:hAnsi="Arial" w:cs="Arial"/>
          <w:b/>
          <w:bCs/>
          <w:sz w:val="24"/>
          <w:szCs w:val="24"/>
        </w:rPr>
      </w:pPr>
    </w:p>
    <w:p w14:paraId="668532F8" w14:textId="77777777" w:rsidR="00B34DF3" w:rsidRDefault="00B34DF3" w:rsidP="00AD37B5">
      <w:pPr>
        <w:spacing w:after="0" w:line="276" w:lineRule="auto"/>
        <w:jc w:val="both"/>
        <w:rPr>
          <w:rFonts w:ascii="Arial" w:hAnsi="Arial" w:cs="Arial"/>
          <w:b/>
          <w:bCs/>
          <w:sz w:val="24"/>
          <w:szCs w:val="24"/>
        </w:rPr>
      </w:pPr>
    </w:p>
    <w:p w14:paraId="1F015127" w14:textId="77777777" w:rsidR="00B34DF3" w:rsidRDefault="00B34DF3" w:rsidP="00AD37B5">
      <w:pPr>
        <w:spacing w:after="0" w:line="276" w:lineRule="auto"/>
        <w:jc w:val="both"/>
        <w:rPr>
          <w:rFonts w:ascii="Arial" w:hAnsi="Arial" w:cs="Arial"/>
          <w:b/>
          <w:bCs/>
          <w:sz w:val="24"/>
          <w:szCs w:val="24"/>
        </w:rPr>
      </w:pPr>
    </w:p>
    <w:p w14:paraId="1092FEB7" w14:textId="77777777" w:rsidR="00B34DF3" w:rsidRDefault="00B34DF3" w:rsidP="00AD37B5">
      <w:pPr>
        <w:spacing w:after="0" w:line="276" w:lineRule="auto"/>
        <w:jc w:val="both"/>
        <w:rPr>
          <w:rFonts w:ascii="Arial" w:hAnsi="Arial" w:cs="Arial"/>
          <w:b/>
          <w:bCs/>
          <w:sz w:val="24"/>
          <w:szCs w:val="24"/>
        </w:rPr>
      </w:pPr>
    </w:p>
    <w:p w14:paraId="72427923" w14:textId="77777777" w:rsidR="00B34DF3" w:rsidRDefault="00B34DF3" w:rsidP="00AD37B5">
      <w:pPr>
        <w:spacing w:after="0" w:line="276" w:lineRule="auto"/>
        <w:jc w:val="both"/>
        <w:rPr>
          <w:rFonts w:ascii="Arial" w:hAnsi="Arial" w:cs="Arial"/>
          <w:b/>
          <w:bCs/>
          <w:sz w:val="24"/>
          <w:szCs w:val="24"/>
        </w:rPr>
      </w:pPr>
    </w:p>
    <w:p w14:paraId="7B2E1891" w14:textId="77777777" w:rsidR="00B34DF3" w:rsidRDefault="00B34DF3" w:rsidP="00AD37B5">
      <w:pPr>
        <w:spacing w:after="0" w:line="276" w:lineRule="auto"/>
        <w:jc w:val="both"/>
        <w:rPr>
          <w:rFonts w:ascii="Arial" w:hAnsi="Arial" w:cs="Arial"/>
          <w:b/>
          <w:bCs/>
          <w:sz w:val="24"/>
          <w:szCs w:val="24"/>
        </w:rPr>
      </w:pPr>
    </w:p>
    <w:p w14:paraId="32715F66" w14:textId="77777777" w:rsidR="00B34DF3" w:rsidRDefault="00B34DF3" w:rsidP="00AD37B5">
      <w:pPr>
        <w:spacing w:after="0" w:line="276" w:lineRule="auto"/>
        <w:jc w:val="both"/>
        <w:rPr>
          <w:rFonts w:ascii="Arial" w:hAnsi="Arial" w:cs="Arial"/>
          <w:b/>
          <w:bCs/>
          <w:sz w:val="24"/>
          <w:szCs w:val="24"/>
        </w:rPr>
      </w:pPr>
    </w:p>
    <w:p w14:paraId="4265951C" w14:textId="77777777" w:rsidR="00B34DF3" w:rsidRDefault="00B34DF3" w:rsidP="00AD37B5">
      <w:pPr>
        <w:spacing w:after="0" w:line="276" w:lineRule="auto"/>
        <w:jc w:val="both"/>
        <w:rPr>
          <w:rFonts w:ascii="Arial" w:hAnsi="Arial" w:cs="Arial"/>
          <w:b/>
          <w:bCs/>
          <w:sz w:val="24"/>
          <w:szCs w:val="24"/>
        </w:rPr>
      </w:pPr>
    </w:p>
    <w:p w14:paraId="4E1630D5"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t>IV. SUMMARY TABLE OF PROPOSED INSTITUTIONAL RESPONSES</w:t>
      </w:r>
    </w:p>
    <w:p w14:paraId="445C372B" w14:textId="77777777" w:rsidR="00B34DF3" w:rsidRPr="00B423F6" w:rsidRDefault="00B34DF3" w:rsidP="00AD37B5">
      <w:pPr>
        <w:spacing w:after="0" w:line="276" w:lineRule="auto"/>
        <w:jc w:val="both"/>
        <w:rPr>
          <w:rFonts w:ascii="Arial" w:hAnsi="Arial" w:cs="Arial"/>
          <w:b/>
          <w:bCs/>
          <w:sz w:val="24"/>
          <w:szCs w:val="24"/>
          <w:lang w:val="en-US"/>
        </w:rPr>
      </w:pPr>
    </w:p>
    <w:tbl>
      <w:tblPr>
        <w:tblStyle w:val="Grilledutableau"/>
        <w:tblW w:w="10916" w:type="dxa"/>
        <w:tblInd w:w="-856" w:type="dxa"/>
        <w:tblLook w:val="04A0" w:firstRow="1" w:lastRow="0" w:firstColumn="1" w:lastColumn="0" w:noHBand="0" w:noVBand="1"/>
      </w:tblPr>
      <w:tblGrid>
        <w:gridCol w:w="603"/>
        <w:gridCol w:w="1763"/>
        <w:gridCol w:w="1884"/>
        <w:gridCol w:w="1763"/>
        <w:gridCol w:w="2603"/>
        <w:gridCol w:w="2300"/>
      </w:tblGrid>
      <w:tr w:rsidR="00B34DF3" w:rsidRPr="00AD37B5" w14:paraId="1D846301" w14:textId="77777777" w:rsidTr="00B34DF3">
        <w:tc>
          <w:tcPr>
            <w:tcW w:w="0" w:type="auto"/>
            <w:shd w:val="clear" w:color="auto" w:fill="002060"/>
            <w:vAlign w:val="center"/>
            <w:hideMark/>
          </w:tcPr>
          <w:p w14:paraId="20BD33A8" w14:textId="77777777" w:rsidR="00AD37B5" w:rsidRPr="00AD37B5" w:rsidRDefault="00AD37B5" w:rsidP="00B34DF3">
            <w:pPr>
              <w:spacing w:line="276" w:lineRule="auto"/>
              <w:jc w:val="center"/>
              <w:rPr>
                <w:rFonts w:ascii="Arial" w:hAnsi="Arial" w:cs="Arial"/>
                <w:b/>
                <w:bCs/>
                <w:color w:val="FFFFFF" w:themeColor="background1"/>
                <w:sz w:val="24"/>
                <w:szCs w:val="24"/>
              </w:rPr>
            </w:pPr>
            <w:r w:rsidRPr="00AD37B5">
              <w:rPr>
                <w:rFonts w:ascii="Arial" w:hAnsi="Arial" w:cs="Arial"/>
                <w:b/>
                <w:bCs/>
                <w:color w:val="FFFFFF" w:themeColor="background1"/>
                <w:sz w:val="24"/>
                <w:szCs w:val="24"/>
              </w:rPr>
              <w:t>No.</w:t>
            </w:r>
          </w:p>
        </w:tc>
        <w:tc>
          <w:tcPr>
            <w:tcW w:w="0" w:type="auto"/>
            <w:shd w:val="clear" w:color="auto" w:fill="002060"/>
            <w:vAlign w:val="center"/>
            <w:hideMark/>
          </w:tcPr>
          <w:p w14:paraId="15736F01" w14:textId="77777777" w:rsidR="00AD37B5" w:rsidRPr="00AD37B5" w:rsidRDefault="00AD37B5" w:rsidP="00B34DF3">
            <w:pPr>
              <w:spacing w:line="276" w:lineRule="auto"/>
              <w:jc w:val="center"/>
              <w:rPr>
                <w:rFonts w:ascii="Arial" w:hAnsi="Arial" w:cs="Arial"/>
                <w:b/>
                <w:bCs/>
                <w:color w:val="FFFFFF" w:themeColor="background1"/>
                <w:sz w:val="24"/>
                <w:szCs w:val="24"/>
              </w:rPr>
            </w:pPr>
            <w:r w:rsidRPr="00AD37B5">
              <w:rPr>
                <w:rFonts w:ascii="Arial" w:hAnsi="Arial" w:cs="Arial"/>
                <w:b/>
                <w:bCs/>
                <w:color w:val="FFFFFF" w:themeColor="background1"/>
                <w:sz w:val="24"/>
                <w:szCs w:val="24"/>
              </w:rPr>
              <w:t>OBSERVED FACT</w:t>
            </w:r>
          </w:p>
        </w:tc>
        <w:tc>
          <w:tcPr>
            <w:tcW w:w="0" w:type="auto"/>
            <w:shd w:val="clear" w:color="auto" w:fill="002060"/>
            <w:vAlign w:val="center"/>
            <w:hideMark/>
          </w:tcPr>
          <w:p w14:paraId="08762AF8" w14:textId="77777777" w:rsidR="00AD37B5" w:rsidRPr="00AD37B5" w:rsidRDefault="00AD37B5" w:rsidP="00B34DF3">
            <w:pPr>
              <w:spacing w:line="276" w:lineRule="auto"/>
              <w:jc w:val="center"/>
              <w:rPr>
                <w:rFonts w:ascii="Arial" w:hAnsi="Arial" w:cs="Arial"/>
                <w:b/>
                <w:bCs/>
                <w:color w:val="FFFFFF" w:themeColor="background1"/>
                <w:sz w:val="24"/>
                <w:szCs w:val="24"/>
              </w:rPr>
            </w:pPr>
            <w:r w:rsidRPr="00AD37B5">
              <w:rPr>
                <w:rFonts w:ascii="Arial" w:hAnsi="Arial" w:cs="Arial"/>
                <w:b/>
                <w:bCs/>
                <w:color w:val="FFFFFF" w:themeColor="background1"/>
                <w:sz w:val="24"/>
                <w:szCs w:val="24"/>
              </w:rPr>
              <w:t>TYPE OF RESPONSE</w:t>
            </w:r>
          </w:p>
        </w:tc>
        <w:tc>
          <w:tcPr>
            <w:tcW w:w="0" w:type="auto"/>
            <w:shd w:val="clear" w:color="auto" w:fill="002060"/>
            <w:vAlign w:val="center"/>
            <w:hideMark/>
          </w:tcPr>
          <w:p w14:paraId="385B2903" w14:textId="77777777" w:rsidR="00AD37B5" w:rsidRPr="00AD37B5" w:rsidRDefault="00AD37B5" w:rsidP="00B34DF3">
            <w:pPr>
              <w:spacing w:line="276" w:lineRule="auto"/>
              <w:jc w:val="center"/>
              <w:rPr>
                <w:rFonts w:ascii="Arial" w:hAnsi="Arial" w:cs="Arial"/>
                <w:b/>
                <w:bCs/>
                <w:color w:val="FFFFFF" w:themeColor="background1"/>
                <w:sz w:val="24"/>
                <w:szCs w:val="24"/>
              </w:rPr>
            </w:pPr>
            <w:r w:rsidRPr="00AD37B5">
              <w:rPr>
                <w:rFonts w:ascii="Arial" w:hAnsi="Arial" w:cs="Arial"/>
                <w:b/>
                <w:bCs/>
                <w:color w:val="FFFFFF" w:themeColor="background1"/>
                <w:sz w:val="24"/>
                <w:szCs w:val="24"/>
              </w:rPr>
              <w:t>AUTHORITY / INSTITUTION CONCERNED</w:t>
            </w:r>
          </w:p>
        </w:tc>
        <w:tc>
          <w:tcPr>
            <w:tcW w:w="0" w:type="auto"/>
            <w:shd w:val="clear" w:color="auto" w:fill="002060"/>
            <w:vAlign w:val="center"/>
            <w:hideMark/>
          </w:tcPr>
          <w:p w14:paraId="1C41256B" w14:textId="77777777" w:rsidR="00AD37B5" w:rsidRPr="00AD37B5" w:rsidRDefault="00AD37B5" w:rsidP="00B34DF3">
            <w:pPr>
              <w:spacing w:line="276" w:lineRule="auto"/>
              <w:jc w:val="center"/>
              <w:rPr>
                <w:rFonts w:ascii="Arial" w:hAnsi="Arial" w:cs="Arial"/>
                <w:b/>
                <w:bCs/>
                <w:color w:val="FFFFFF" w:themeColor="background1"/>
                <w:sz w:val="24"/>
                <w:szCs w:val="24"/>
              </w:rPr>
            </w:pPr>
            <w:r w:rsidRPr="00AD37B5">
              <w:rPr>
                <w:rFonts w:ascii="Arial" w:hAnsi="Arial" w:cs="Arial"/>
                <w:b/>
                <w:bCs/>
                <w:color w:val="FFFFFF" w:themeColor="background1"/>
                <w:sz w:val="24"/>
                <w:szCs w:val="24"/>
              </w:rPr>
              <w:t>SUBJECT OF THE CORRESPONDENCE</w:t>
            </w:r>
          </w:p>
        </w:tc>
        <w:tc>
          <w:tcPr>
            <w:tcW w:w="2362" w:type="dxa"/>
            <w:shd w:val="clear" w:color="auto" w:fill="002060"/>
            <w:vAlign w:val="center"/>
            <w:hideMark/>
          </w:tcPr>
          <w:p w14:paraId="0A453EBC" w14:textId="77777777" w:rsidR="00AD37B5" w:rsidRPr="00AD37B5" w:rsidRDefault="00AD37B5" w:rsidP="00B34DF3">
            <w:pPr>
              <w:spacing w:line="276" w:lineRule="auto"/>
              <w:jc w:val="center"/>
              <w:rPr>
                <w:rFonts w:ascii="Arial" w:hAnsi="Arial" w:cs="Arial"/>
                <w:b/>
                <w:bCs/>
                <w:color w:val="FFFFFF" w:themeColor="background1"/>
                <w:sz w:val="24"/>
                <w:szCs w:val="24"/>
              </w:rPr>
            </w:pPr>
            <w:r w:rsidRPr="00AD37B5">
              <w:rPr>
                <w:rFonts w:ascii="Arial" w:hAnsi="Arial" w:cs="Arial"/>
                <w:b/>
                <w:bCs/>
                <w:color w:val="FFFFFF" w:themeColor="background1"/>
                <w:sz w:val="24"/>
                <w:szCs w:val="24"/>
              </w:rPr>
              <w:t>SUMMARY OF PROPOSED CONTENT</w:t>
            </w:r>
          </w:p>
        </w:tc>
      </w:tr>
      <w:tr w:rsidR="00AD37B5" w:rsidRPr="00B423F6" w14:paraId="60F0A27E" w14:textId="77777777" w:rsidTr="00B34DF3">
        <w:tc>
          <w:tcPr>
            <w:tcW w:w="0" w:type="auto"/>
            <w:vAlign w:val="center"/>
            <w:hideMark/>
          </w:tcPr>
          <w:p w14:paraId="7AD6D362"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1</w:t>
            </w:r>
          </w:p>
        </w:tc>
        <w:tc>
          <w:tcPr>
            <w:tcW w:w="0" w:type="auto"/>
            <w:vAlign w:val="center"/>
            <w:hideMark/>
          </w:tcPr>
          <w:p w14:paraId="1E785562"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Statement</w:t>
            </w:r>
            <w:proofErr w:type="spellEnd"/>
            <w:r w:rsidRPr="00AD37B5">
              <w:rPr>
                <w:rFonts w:ascii="Arial" w:hAnsi="Arial" w:cs="Arial"/>
                <w:sz w:val="24"/>
                <w:szCs w:val="24"/>
              </w:rPr>
              <w:t xml:space="preserve"> from Mayor BIYONG</w:t>
            </w:r>
          </w:p>
        </w:tc>
        <w:tc>
          <w:tcPr>
            <w:tcW w:w="0" w:type="auto"/>
            <w:vAlign w:val="center"/>
            <w:hideMark/>
          </w:tcPr>
          <w:p w14:paraId="097050F8"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Information</w:t>
            </w:r>
          </w:p>
        </w:tc>
        <w:tc>
          <w:tcPr>
            <w:tcW w:w="0" w:type="auto"/>
            <w:vAlign w:val="center"/>
            <w:hideMark/>
          </w:tcPr>
          <w:p w14:paraId="34DEEEB2"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Constitutional</w:t>
            </w:r>
            <w:proofErr w:type="spellEnd"/>
            <w:r w:rsidRPr="00AD37B5">
              <w:rPr>
                <w:rFonts w:ascii="Arial" w:hAnsi="Arial" w:cs="Arial"/>
                <w:sz w:val="24"/>
                <w:szCs w:val="24"/>
              </w:rPr>
              <w:t xml:space="preserve"> Council / MINCOM</w:t>
            </w:r>
          </w:p>
        </w:tc>
        <w:tc>
          <w:tcPr>
            <w:tcW w:w="0" w:type="auto"/>
            <w:vAlign w:val="center"/>
            <w:hideMark/>
          </w:tcPr>
          <w:p w14:paraId="6777E9C5"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Clarification of </w:t>
            </w:r>
            <w:proofErr w:type="spellStart"/>
            <w:r w:rsidRPr="00AD37B5">
              <w:rPr>
                <w:rFonts w:ascii="Arial" w:hAnsi="Arial" w:cs="Arial"/>
                <w:sz w:val="24"/>
                <w:szCs w:val="24"/>
              </w:rPr>
              <w:t>election</w:t>
            </w:r>
            <w:proofErr w:type="spellEnd"/>
            <w:r w:rsidRPr="00AD37B5">
              <w:rPr>
                <w:rFonts w:ascii="Arial" w:hAnsi="Arial" w:cs="Arial"/>
                <w:sz w:val="24"/>
                <w:szCs w:val="24"/>
              </w:rPr>
              <w:t xml:space="preserve"> </w:t>
            </w:r>
            <w:proofErr w:type="spellStart"/>
            <w:r w:rsidRPr="00AD37B5">
              <w:rPr>
                <w:rFonts w:ascii="Arial" w:hAnsi="Arial" w:cs="Arial"/>
                <w:sz w:val="24"/>
                <w:szCs w:val="24"/>
              </w:rPr>
              <w:t>results</w:t>
            </w:r>
            <w:proofErr w:type="spellEnd"/>
          </w:p>
        </w:tc>
        <w:tc>
          <w:tcPr>
            <w:tcW w:w="2362" w:type="dxa"/>
            <w:vAlign w:val="center"/>
            <w:hideMark/>
          </w:tcPr>
          <w:p w14:paraId="7E5012DD"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Explanatory statement on the transparency of the process</w:t>
            </w:r>
          </w:p>
        </w:tc>
      </w:tr>
      <w:tr w:rsidR="00984B38" w:rsidRPr="00B423F6" w14:paraId="5B5B48F7" w14:textId="77777777" w:rsidTr="00984B38">
        <w:tc>
          <w:tcPr>
            <w:tcW w:w="0" w:type="auto"/>
            <w:shd w:val="clear" w:color="auto" w:fill="DEEAF6" w:themeFill="accent5" w:themeFillTint="33"/>
            <w:vAlign w:val="center"/>
            <w:hideMark/>
          </w:tcPr>
          <w:p w14:paraId="0A969F82"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2</w:t>
            </w:r>
          </w:p>
        </w:tc>
        <w:tc>
          <w:tcPr>
            <w:tcW w:w="0" w:type="auto"/>
            <w:shd w:val="clear" w:color="auto" w:fill="DEEAF6" w:themeFill="accent5" w:themeFillTint="33"/>
            <w:vAlign w:val="center"/>
            <w:hideMark/>
          </w:tcPr>
          <w:p w14:paraId="4F71E8A3"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Message from PAUL CHOUTA</w:t>
            </w:r>
          </w:p>
        </w:tc>
        <w:tc>
          <w:tcPr>
            <w:tcW w:w="0" w:type="auto"/>
            <w:shd w:val="clear" w:color="auto" w:fill="DEEAF6" w:themeFill="accent5" w:themeFillTint="33"/>
            <w:vAlign w:val="center"/>
            <w:hideMark/>
          </w:tcPr>
          <w:p w14:paraId="5FF687B6"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Advocacy</w:t>
            </w:r>
            <w:proofErr w:type="spellEnd"/>
          </w:p>
        </w:tc>
        <w:tc>
          <w:tcPr>
            <w:tcW w:w="0" w:type="auto"/>
            <w:shd w:val="clear" w:color="auto" w:fill="DEEAF6" w:themeFill="accent5" w:themeFillTint="33"/>
            <w:vAlign w:val="center"/>
            <w:hideMark/>
          </w:tcPr>
          <w:p w14:paraId="0FC12A6F"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MINDEF / MINAT</w:t>
            </w:r>
          </w:p>
        </w:tc>
        <w:tc>
          <w:tcPr>
            <w:tcW w:w="0" w:type="auto"/>
            <w:shd w:val="clear" w:color="auto" w:fill="DEEAF6" w:themeFill="accent5" w:themeFillTint="33"/>
            <w:vAlign w:val="center"/>
            <w:hideMark/>
          </w:tcPr>
          <w:p w14:paraId="0085AB96"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Restoring the truth about the security situation</w:t>
            </w:r>
          </w:p>
        </w:tc>
        <w:tc>
          <w:tcPr>
            <w:tcW w:w="2362" w:type="dxa"/>
            <w:shd w:val="clear" w:color="auto" w:fill="DEEAF6" w:themeFill="accent5" w:themeFillTint="33"/>
            <w:vAlign w:val="center"/>
            <w:hideMark/>
          </w:tcPr>
          <w:p w14:paraId="23144301"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Official denial regarding the “liberation forces”</w:t>
            </w:r>
          </w:p>
        </w:tc>
      </w:tr>
      <w:tr w:rsidR="00AD37B5" w:rsidRPr="00B423F6" w14:paraId="6975FF7B" w14:textId="77777777" w:rsidTr="00B34DF3">
        <w:tc>
          <w:tcPr>
            <w:tcW w:w="0" w:type="auto"/>
            <w:vAlign w:val="center"/>
            <w:hideMark/>
          </w:tcPr>
          <w:p w14:paraId="580B1BA2"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lastRenderedPageBreak/>
              <w:t>4</w:t>
            </w:r>
          </w:p>
        </w:tc>
        <w:tc>
          <w:tcPr>
            <w:tcW w:w="0" w:type="auto"/>
            <w:vAlign w:val="center"/>
            <w:hideMark/>
          </w:tcPr>
          <w:p w14:paraId="3D300D96"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Accusations </w:t>
            </w:r>
            <w:proofErr w:type="spellStart"/>
            <w:r w:rsidRPr="00AD37B5">
              <w:rPr>
                <w:rFonts w:ascii="Arial" w:hAnsi="Arial" w:cs="Arial"/>
                <w:sz w:val="24"/>
                <w:szCs w:val="24"/>
              </w:rPr>
              <w:t>against</w:t>
            </w:r>
            <w:proofErr w:type="spellEnd"/>
            <w:r w:rsidRPr="00AD37B5">
              <w:rPr>
                <w:rFonts w:ascii="Arial" w:hAnsi="Arial" w:cs="Arial"/>
                <w:sz w:val="24"/>
                <w:szCs w:val="24"/>
              </w:rPr>
              <w:t xml:space="preserve"> SODECOTON</w:t>
            </w:r>
          </w:p>
        </w:tc>
        <w:tc>
          <w:tcPr>
            <w:tcW w:w="0" w:type="auto"/>
            <w:vAlign w:val="center"/>
            <w:hideMark/>
          </w:tcPr>
          <w:p w14:paraId="7786175E"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Information</w:t>
            </w:r>
          </w:p>
        </w:tc>
        <w:tc>
          <w:tcPr>
            <w:tcW w:w="0" w:type="auto"/>
            <w:vAlign w:val="center"/>
            <w:hideMark/>
          </w:tcPr>
          <w:p w14:paraId="6E3B7638"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MINISTRY OF JUSTICE / SODECOTON</w:t>
            </w:r>
          </w:p>
        </w:tc>
        <w:tc>
          <w:tcPr>
            <w:tcW w:w="0" w:type="auto"/>
            <w:vAlign w:val="center"/>
            <w:hideMark/>
          </w:tcPr>
          <w:p w14:paraId="7A3332F5"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Independent investigation</w:t>
            </w:r>
          </w:p>
        </w:tc>
        <w:tc>
          <w:tcPr>
            <w:tcW w:w="2362" w:type="dxa"/>
            <w:vAlign w:val="center"/>
            <w:hideMark/>
          </w:tcPr>
          <w:p w14:paraId="1936E182"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Establishment of a verification committee</w:t>
            </w:r>
          </w:p>
        </w:tc>
      </w:tr>
      <w:tr w:rsidR="00984B38" w:rsidRPr="00AD37B5" w14:paraId="01243A3E" w14:textId="77777777" w:rsidTr="00984B38">
        <w:tc>
          <w:tcPr>
            <w:tcW w:w="0" w:type="auto"/>
            <w:shd w:val="clear" w:color="auto" w:fill="DEEAF6" w:themeFill="accent5" w:themeFillTint="33"/>
            <w:vAlign w:val="center"/>
            <w:hideMark/>
          </w:tcPr>
          <w:p w14:paraId="6ED707EB"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5</w:t>
            </w:r>
          </w:p>
        </w:tc>
        <w:tc>
          <w:tcPr>
            <w:tcW w:w="0" w:type="auto"/>
            <w:shd w:val="clear" w:color="auto" w:fill="DEEAF6" w:themeFill="accent5" w:themeFillTint="33"/>
            <w:vAlign w:val="center"/>
            <w:hideMark/>
          </w:tcPr>
          <w:p w14:paraId="4A57B456"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Case of ACHOMBA HANS</w:t>
            </w:r>
          </w:p>
        </w:tc>
        <w:tc>
          <w:tcPr>
            <w:tcW w:w="0" w:type="auto"/>
            <w:shd w:val="clear" w:color="auto" w:fill="DEEAF6" w:themeFill="accent5" w:themeFillTint="33"/>
            <w:vAlign w:val="center"/>
            <w:hideMark/>
          </w:tcPr>
          <w:p w14:paraId="21AE2BB9"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Dialogue</w:t>
            </w:r>
          </w:p>
        </w:tc>
        <w:tc>
          <w:tcPr>
            <w:tcW w:w="0" w:type="auto"/>
            <w:shd w:val="clear" w:color="auto" w:fill="DEEAF6" w:themeFill="accent5" w:themeFillTint="33"/>
            <w:vAlign w:val="center"/>
            <w:hideMark/>
          </w:tcPr>
          <w:p w14:paraId="31D021F0"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MINCOM</w:t>
            </w:r>
          </w:p>
        </w:tc>
        <w:tc>
          <w:tcPr>
            <w:tcW w:w="0" w:type="auto"/>
            <w:shd w:val="clear" w:color="auto" w:fill="DEEAF6" w:themeFill="accent5" w:themeFillTint="33"/>
            <w:vAlign w:val="center"/>
            <w:hideMark/>
          </w:tcPr>
          <w:p w14:paraId="18B2C3D7"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Freedom of the </w:t>
            </w:r>
            <w:proofErr w:type="spellStart"/>
            <w:r w:rsidRPr="00AD37B5">
              <w:rPr>
                <w:rFonts w:ascii="Arial" w:hAnsi="Arial" w:cs="Arial"/>
                <w:sz w:val="24"/>
                <w:szCs w:val="24"/>
              </w:rPr>
              <w:t>press</w:t>
            </w:r>
            <w:proofErr w:type="spellEnd"/>
          </w:p>
        </w:tc>
        <w:tc>
          <w:tcPr>
            <w:tcW w:w="2362" w:type="dxa"/>
            <w:shd w:val="clear" w:color="auto" w:fill="DEEAF6" w:themeFill="accent5" w:themeFillTint="33"/>
            <w:vAlign w:val="center"/>
            <w:hideMark/>
          </w:tcPr>
          <w:p w14:paraId="1D0FC5CE"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Communication on </w:t>
            </w:r>
            <w:proofErr w:type="spellStart"/>
            <w:r w:rsidRPr="00AD37B5">
              <w:rPr>
                <w:rFonts w:ascii="Arial" w:hAnsi="Arial" w:cs="Arial"/>
                <w:sz w:val="24"/>
                <w:szCs w:val="24"/>
              </w:rPr>
              <w:t>detention</w:t>
            </w:r>
            <w:proofErr w:type="spellEnd"/>
            <w:r w:rsidRPr="00AD37B5">
              <w:rPr>
                <w:rFonts w:ascii="Arial" w:hAnsi="Arial" w:cs="Arial"/>
                <w:sz w:val="24"/>
                <w:szCs w:val="24"/>
              </w:rPr>
              <w:t xml:space="preserve"> conditions</w:t>
            </w:r>
          </w:p>
        </w:tc>
      </w:tr>
      <w:tr w:rsidR="00AD37B5" w:rsidRPr="00B423F6" w14:paraId="3FAA2CE5" w14:textId="77777777" w:rsidTr="00B34DF3">
        <w:tc>
          <w:tcPr>
            <w:tcW w:w="0" w:type="auto"/>
            <w:vAlign w:val="center"/>
            <w:hideMark/>
          </w:tcPr>
          <w:p w14:paraId="65DB1E29"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6</w:t>
            </w:r>
          </w:p>
        </w:tc>
        <w:tc>
          <w:tcPr>
            <w:tcW w:w="0" w:type="auto"/>
            <w:vAlign w:val="center"/>
            <w:hideMark/>
          </w:tcPr>
          <w:p w14:paraId="2220E93C"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KANA </w:t>
            </w:r>
            <w:proofErr w:type="spellStart"/>
            <w:r w:rsidRPr="00AD37B5">
              <w:rPr>
                <w:rFonts w:ascii="Arial" w:hAnsi="Arial" w:cs="Arial"/>
                <w:sz w:val="24"/>
                <w:szCs w:val="24"/>
              </w:rPr>
              <w:t>PAUL's</w:t>
            </w:r>
            <w:proofErr w:type="spellEnd"/>
            <w:r w:rsidRPr="00AD37B5">
              <w:rPr>
                <w:rFonts w:ascii="Arial" w:hAnsi="Arial" w:cs="Arial"/>
                <w:sz w:val="24"/>
                <w:szCs w:val="24"/>
              </w:rPr>
              <w:t xml:space="preserve"> Ultimatum</w:t>
            </w:r>
          </w:p>
        </w:tc>
        <w:tc>
          <w:tcPr>
            <w:tcW w:w="0" w:type="auto"/>
            <w:vAlign w:val="center"/>
            <w:hideMark/>
          </w:tcPr>
          <w:p w14:paraId="63A055AC"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Mediation</w:t>
            </w:r>
            <w:proofErr w:type="spellEnd"/>
          </w:p>
        </w:tc>
        <w:tc>
          <w:tcPr>
            <w:tcW w:w="0" w:type="auto"/>
            <w:vAlign w:val="center"/>
            <w:hideMark/>
          </w:tcPr>
          <w:p w14:paraId="19038E24"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Prefecture</w:t>
            </w:r>
            <w:proofErr w:type="spellEnd"/>
            <w:r w:rsidRPr="00AD37B5">
              <w:rPr>
                <w:rFonts w:ascii="Arial" w:hAnsi="Arial" w:cs="Arial"/>
                <w:sz w:val="24"/>
                <w:szCs w:val="24"/>
              </w:rPr>
              <w:t xml:space="preserve"> of Menoua</w:t>
            </w:r>
          </w:p>
        </w:tc>
        <w:tc>
          <w:tcPr>
            <w:tcW w:w="0" w:type="auto"/>
            <w:vAlign w:val="center"/>
            <w:hideMark/>
          </w:tcPr>
          <w:p w14:paraId="3870A8B6"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Local management of tensions</w:t>
            </w:r>
          </w:p>
        </w:tc>
        <w:tc>
          <w:tcPr>
            <w:tcW w:w="2362" w:type="dxa"/>
            <w:vAlign w:val="center"/>
            <w:hideMark/>
          </w:tcPr>
          <w:p w14:paraId="55051958"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Organizing a community round table</w:t>
            </w:r>
          </w:p>
        </w:tc>
      </w:tr>
      <w:tr w:rsidR="00984B38" w:rsidRPr="00B423F6" w14:paraId="4C0FF6B0" w14:textId="77777777" w:rsidTr="00984B38">
        <w:tc>
          <w:tcPr>
            <w:tcW w:w="0" w:type="auto"/>
            <w:shd w:val="clear" w:color="auto" w:fill="DEEAF6" w:themeFill="accent5" w:themeFillTint="33"/>
            <w:vAlign w:val="center"/>
            <w:hideMark/>
          </w:tcPr>
          <w:p w14:paraId="7E89248E"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8</w:t>
            </w:r>
          </w:p>
        </w:tc>
        <w:tc>
          <w:tcPr>
            <w:tcW w:w="0" w:type="auto"/>
            <w:shd w:val="clear" w:color="auto" w:fill="DEEAF6" w:themeFill="accent5" w:themeFillTint="33"/>
            <w:vAlign w:val="center"/>
            <w:hideMark/>
          </w:tcPr>
          <w:p w14:paraId="6E4C53D8"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Video</w:t>
            </w:r>
            <w:proofErr w:type="spellEnd"/>
            <w:r w:rsidRPr="00AD37B5">
              <w:rPr>
                <w:rFonts w:ascii="Arial" w:hAnsi="Arial" w:cs="Arial"/>
                <w:sz w:val="24"/>
                <w:szCs w:val="24"/>
              </w:rPr>
              <w:t xml:space="preserve"> by BEN MODO</w:t>
            </w:r>
          </w:p>
        </w:tc>
        <w:tc>
          <w:tcPr>
            <w:tcW w:w="0" w:type="auto"/>
            <w:shd w:val="clear" w:color="auto" w:fill="DEEAF6" w:themeFill="accent5" w:themeFillTint="33"/>
            <w:vAlign w:val="center"/>
            <w:hideMark/>
          </w:tcPr>
          <w:p w14:paraId="013973D8"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Urgent </w:t>
            </w:r>
            <w:proofErr w:type="spellStart"/>
            <w:r w:rsidRPr="00AD37B5">
              <w:rPr>
                <w:rFonts w:ascii="Arial" w:hAnsi="Arial" w:cs="Arial"/>
                <w:sz w:val="24"/>
                <w:szCs w:val="24"/>
              </w:rPr>
              <w:t>response</w:t>
            </w:r>
            <w:proofErr w:type="spellEnd"/>
          </w:p>
        </w:tc>
        <w:tc>
          <w:tcPr>
            <w:tcW w:w="0" w:type="auto"/>
            <w:shd w:val="clear" w:color="auto" w:fill="DEEAF6" w:themeFill="accent5" w:themeFillTint="33"/>
            <w:vAlign w:val="center"/>
            <w:hideMark/>
          </w:tcPr>
          <w:p w14:paraId="141DC804"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MINAT &amp; MINCOM</w:t>
            </w:r>
          </w:p>
        </w:tc>
        <w:tc>
          <w:tcPr>
            <w:tcW w:w="0" w:type="auto"/>
            <w:shd w:val="clear" w:color="auto" w:fill="DEEAF6" w:themeFill="accent5" w:themeFillTint="33"/>
            <w:vAlign w:val="center"/>
            <w:hideMark/>
          </w:tcPr>
          <w:p w14:paraId="558EEAD0"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Prevention of </w:t>
            </w:r>
            <w:proofErr w:type="spellStart"/>
            <w:r w:rsidRPr="00AD37B5">
              <w:rPr>
                <w:rFonts w:ascii="Arial" w:hAnsi="Arial" w:cs="Arial"/>
                <w:sz w:val="24"/>
                <w:szCs w:val="24"/>
              </w:rPr>
              <w:t>community</w:t>
            </w:r>
            <w:proofErr w:type="spellEnd"/>
            <w:r w:rsidRPr="00AD37B5">
              <w:rPr>
                <w:rFonts w:ascii="Arial" w:hAnsi="Arial" w:cs="Arial"/>
                <w:sz w:val="24"/>
                <w:szCs w:val="24"/>
              </w:rPr>
              <w:t xml:space="preserve"> tensions</w:t>
            </w:r>
          </w:p>
        </w:tc>
        <w:tc>
          <w:tcPr>
            <w:tcW w:w="2362" w:type="dxa"/>
            <w:shd w:val="clear" w:color="auto" w:fill="DEEAF6" w:themeFill="accent5" w:themeFillTint="33"/>
            <w:vAlign w:val="center"/>
            <w:hideMark/>
          </w:tcPr>
          <w:p w14:paraId="66D31D17"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Public denial and call for national unity</w:t>
            </w:r>
          </w:p>
        </w:tc>
      </w:tr>
      <w:tr w:rsidR="00AD37B5" w:rsidRPr="00AD37B5" w14:paraId="25660923" w14:textId="77777777" w:rsidTr="00B34DF3">
        <w:tc>
          <w:tcPr>
            <w:tcW w:w="0" w:type="auto"/>
            <w:vAlign w:val="center"/>
            <w:hideMark/>
          </w:tcPr>
          <w:p w14:paraId="1B779708"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9</w:t>
            </w:r>
          </w:p>
        </w:tc>
        <w:tc>
          <w:tcPr>
            <w:tcW w:w="0" w:type="auto"/>
            <w:vAlign w:val="center"/>
            <w:hideMark/>
          </w:tcPr>
          <w:p w14:paraId="55E9C042"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Statement</w:t>
            </w:r>
            <w:proofErr w:type="spellEnd"/>
            <w:r w:rsidRPr="00AD37B5">
              <w:rPr>
                <w:rFonts w:ascii="Arial" w:hAnsi="Arial" w:cs="Arial"/>
                <w:sz w:val="24"/>
                <w:szCs w:val="24"/>
              </w:rPr>
              <w:t xml:space="preserve"> from the </w:t>
            </w:r>
            <w:proofErr w:type="spellStart"/>
            <w:r w:rsidRPr="00AD37B5">
              <w:rPr>
                <w:rFonts w:ascii="Arial" w:hAnsi="Arial" w:cs="Arial"/>
                <w:sz w:val="24"/>
                <w:szCs w:val="24"/>
              </w:rPr>
              <w:t>lawyers</w:t>
            </w:r>
            <w:proofErr w:type="spellEnd"/>
          </w:p>
        </w:tc>
        <w:tc>
          <w:tcPr>
            <w:tcW w:w="0" w:type="auto"/>
            <w:vAlign w:val="center"/>
            <w:hideMark/>
          </w:tcPr>
          <w:p w14:paraId="03818038"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Consultation</w:t>
            </w:r>
          </w:p>
        </w:tc>
        <w:tc>
          <w:tcPr>
            <w:tcW w:w="0" w:type="auto"/>
            <w:vAlign w:val="center"/>
            <w:hideMark/>
          </w:tcPr>
          <w:p w14:paraId="1A208876"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Bar Association / Ministry of Justice</w:t>
            </w:r>
          </w:p>
        </w:tc>
        <w:tc>
          <w:tcPr>
            <w:tcW w:w="0" w:type="auto"/>
            <w:vAlign w:val="center"/>
            <w:hideMark/>
          </w:tcPr>
          <w:p w14:paraId="6D1FDF78"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Judicial</w:t>
            </w:r>
            <w:proofErr w:type="spellEnd"/>
            <w:r w:rsidRPr="00AD37B5">
              <w:rPr>
                <w:rFonts w:ascii="Arial" w:hAnsi="Arial" w:cs="Arial"/>
                <w:sz w:val="24"/>
                <w:szCs w:val="24"/>
              </w:rPr>
              <w:t xml:space="preserve"> </w:t>
            </w:r>
            <w:proofErr w:type="spellStart"/>
            <w:r w:rsidRPr="00AD37B5">
              <w:rPr>
                <w:rFonts w:ascii="Arial" w:hAnsi="Arial" w:cs="Arial"/>
                <w:sz w:val="24"/>
                <w:szCs w:val="24"/>
              </w:rPr>
              <w:t>transparency</w:t>
            </w:r>
            <w:proofErr w:type="spellEnd"/>
          </w:p>
        </w:tc>
        <w:tc>
          <w:tcPr>
            <w:tcW w:w="2362" w:type="dxa"/>
            <w:vAlign w:val="center"/>
            <w:hideMark/>
          </w:tcPr>
          <w:p w14:paraId="7ACCFF2B"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Evaluation and exchange meeting</w:t>
            </w:r>
          </w:p>
        </w:tc>
      </w:tr>
      <w:tr w:rsidR="00984B38" w:rsidRPr="00B423F6" w14:paraId="5DC46E3B" w14:textId="77777777" w:rsidTr="00984B38">
        <w:tc>
          <w:tcPr>
            <w:tcW w:w="0" w:type="auto"/>
            <w:shd w:val="clear" w:color="auto" w:fill="DEEAF6" w:themeFill="accent5" w:themeFillTint="33"/>
            <w:vAlign w:val="center"/>
            <w:hideMark/>
          </w:tcPr>
          <w:p w14:paraId="56794893"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10</w:t>
            </w:r>
          </w:p>
        </w:tc>
        <w:tc>
          <w:tcPr>
            <w:tcW w:w="0" w:type="auto"/>
            <w:shd w:val="clear" w:color="auto" w:fill="DEEAF6" w:themeFill="accent5" w:themeFillTint="33"/>
            <w:vAlign w:val="center"/>
            <w:hideMark/>
          </w:tcPr>
          <w:p w14:paraId="05E20679"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Video</w:t>
            </w:r>
            <w:proofErr w:type="spellEnd"/>
            <w:r w:rsidRPr="00AD37B5">
              <w:rPr>
                <w:rFonts w:ascii="Arial" w:hAnsi="Arial" w:cs="Arial"/>
                <w:sz w:val="24"/>
                <w:szCs w:val="24"/>
              </w:rPr>
              <w:t xml:space="preserve"> by Michèle </w:t>
            </w:r>
            <w:proofErr w:type="spellStart"/>
            <w:r w:rsidRPr="00AD37B5">
              <w:rPr>
                <w:rFonts w:ascii="Arial" w:hAnsi="Arial" w:cs="Arial"/>
                <w:sz w:val="24"/>
                <w:szCs w:val="24"/>
              </w:rPr>
              <w:t>Ndoki</w:t>
            </w:r>
            <w:proofErr w:type="spellEnd"/>
          </w:p>
        </w:tc>
        <w:tc>
          <w:tcPr>
            <w:tcW w:w="0" w:type="auto"/>
            <w:shd w:val="clear" w:color="auto" w:fill="DEEAF6" w:themeFill="accent5" w:themeFillTint="33"/>
            <w:vAlign w:val="center"/>
            <w:hideMark/>
          </w:tcPr>
          <w:p w14:paraId="4B1F05FB"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Diplomatic</w:t>
            </w:r>
            <w:proofErr w:type="spellEnd"/>
            <w:r w:rsidRPr="00AD37B5">
              <w:rPr>
                <w:rFonts w:ascii="Arial" w:hAnsi="Arial" w:cs="Arial"/>
                <w:sz w:val="24"/>
                <w:szCs w:val="24"/>
              </w:rPr>
              <w:t xml:space="preserve"> follow-up</w:t>
            </w:r>
          </w:p>
        </w:tc>
        <w:tc>
          <w:tcPr>
            <w:tcW w:w="0" w:type="auto"/>
            <w:shd w:val="clear" w:color="auto" w:fill="DEEAF6" w:themeFill="accent5" w:themeFillTint="33"/>
            <w:vAlign w:val="center"/>
            <w:hideMark/>
          </w:tcPr>
          <w:p w14:paraId="0035469A"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MINREX</w:t>
            </w:r>
          </w:p>
        </w:tc>
        <w:tc>
          <w:tcPr>
            <w:tcW w:w="0" w:type="auto"/>
            <w:shd w:val="clear" w:color="auto" w:fill="DEEAF6" w:themeFill="accent5" w:themeFillTint="33"/>
            <w:vAlign w:val="center"/>
            <w:hideMark/>
          </w:tcPr>
          <w:p w14:paraId="16E24250"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Political</w:t>
            </w:r>
            <w:proofErr w:type="spellEnd"/>
            <w:r w:rsidRPr="00AD37B5">
              <w:rPr>
                <w:rFonts w:ascii="Arial" w:hAnsi="Arial" w:cs="Arial"/>
                <w:sz w:val="24"/>
                <w:szCs w:val="24"/>
              </w:rPr>
              <w:t xml:space="preserve"> </w:t>
            </w:r>
            <w:proofErr w:type="spellStart"/>
            <w:r w:rsidRPr="00AD37B5">
              <w:rPr>
                <w:rFonts w:ascii="Arial" w:hAnsi="Arial" w:cs="Arial"/>
                <w:sz w:val="24"/>
                <w:szCs w:val="24"/>
              </w:rPr>
              <w:t>rights</w:t>
            </w:r>
            <w:proofErr w:type="spellEnd"/>
            <w:r w:rsidRPr="00AD37B5">
              <w:rPr>
                <w:rFonts w:ascii="Arial" w:hAnsi="Arial" w:cs="Arial"/>
                <w:sz w:val="24"/>
                <w:szCs w:val="24"/>
              </w:rPr>
              <w:t xml:space="preserve"> and exile</w:t>
            </w:r>
          </w:p>
        </w:tc>
        <w:tc>
          <w:tcPr>
            <w:tcW w:w="2362" w:type="dxa"/>
            <w:shd w:val="clear" w:color="auto" w:fill="DEEAF6" w:themeFill="accent5" w:themeFillTint="33"/>
            <w:vAlign w:val="center"/>
            <w:hideMark/>
          </w:tcPr>
          <w:p w14:paraId="0116ABAB"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Calm communication regarding respect for freedoms</w:t>
            </w:r>
          </w:p>
        </w:tc>
      </w:tr>
      <w:tr w:rsidR="00AD37B5" w:rsidRPr="00B423F6" w14:paraId="1AD41F79" w14:textId="77777777" w:rsidTr="00B34DF3">
        <w:tc>
          <w:tcPr>
            <w:tcW w:w="0" w:type="auto"/>
            <w:vAlign w:val="center"/>
            <w:hideMark/>
          </w:tcPr>
          <w:p w14:paraId="53C5B8CA"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11</w:t>
            </w:r>
          </w:p>
        </w:tc>
        <w:tc>
          <w:tcPr>
            <w:tcW w:w="0" w:type="auto"/>
            <w:vAlign w:val="center"/>
            <w:hideMark/>
          </w:tcPr>
          <w:p w14:paraId="634EEF5A"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 xml:space="preserve">Migration </w:t>
            </w:r>
            <w:proofErr w:type="spellStart"/>
            <w:r w:rsidRPr="00AD37B5">
              <w:rPr>
                <w:rFonts w:ascii="Arial" w:hAnsi="Arial" w:cs="Arial"/>
                <w:sz w:val="24"/>
                <w:szCs w:val="24"/>
              </w:rPr>
              <w:t>statistics</w:t>
            </w:r>
            <w:proofErr w:type="spellEnd"/>
          </w:p>
        </w:tc>
        <w:tc>
          <w:tcPr>
            <w:tcW w:w="0" w:type="auto"/>
            <w:vAlign w:val="center"/>
            <w:hideMark/>
          </w:tcPr>
          <w:p w14:paraId="664144F5"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Communication</w:t>
            </w:r>
          </w:p>
        </w:tc>
        <w:tc>
          <w:tcPr>
            <w:tcW w:w="0" w:type="auto"/>
            <w:vAlign w:val="center"/>
            <w:hideMark/>
          </w:tcPr>
          <w:p w14:paraId="70FF4F1B" w14:textId="77777777" w:rsidR="00AD37B5" w:rsidRPr="00AD37B5" w:rsidRDefault="00AD37B5" w:rsidP="00B34DF3">
            <w:pPr>
              <w:spacing w:line="276" w:lineRule="auto"/>
              <w:jc w:val="center"/>
              <w:rPr>
                <w:rFonts w:ascii="Arial" w:hAnsi="Arial" w:cs="Arial"/>
                <w:sz w:val="24"/>
                <w:szCs w:val="24"/>
              </w:rPr>
            </w:pPr>
            <w:r w:rsidRPr="00AD37B5">
              <w:rPr>
                <w:rFonts w:ascii="Arial" w:hAnsi="Arial" w:cs="Arial"/>
                <w:sz w:val="24"/>
                <w:szCs w:val="24"/>
              </w:rPr>
              <w:t>MINJEC / MINPMEESA</w:t>
            </w:r>
          </w:p>
        </w:tc>
        <w:tc>
          <w:tcPr>
            <w:tcW w:w="0" w:type="auto"/>
            <w:vAlign w:val="center"/>
            <w:hideMark/>
          </w:tcPr>
          <w:p w14:paraId="0D8AB26D" w14:textId="77777777" w:rsidR="00AD37B5" w:rsidRPr="00AD37B5" w:rsidRDefault="00AD37B5" w:rsidP="00B34DF3">
            <w:pPr>
              <w:spacing w:line="276" w:lineRule="auto"/>
              <w:jc w:val="center"/>
              <w:rPr>
                <w:rFonts w:ascii="Arial" w:hAnsi="Arial" w:cs="Arial"/>
                <w:sz w:val="24"/>
                <w:szCs w:val="24"/>
              </w:rPr>
            </w:pPr>
            <w:proofErr w:type="spellStart"/>
            <w:r w:rsidRPr="00AD37B5">
              <w:rPr>
                <w:rFonts w:ascii="Arial" w:hAnsi="Arial" w:cs="Arial"/>
                <w:sz w:val="24"/>
                <w:szCs w:val="24"/>
              </w:rPr>
              <w:t>Enhancing</w:t>
            </w:r>
            <w:proofErr w:type="spellEnd"/>
            <w:r w:rsidRPr="00AD37B5">
              <w:rPr>
                <w:rFonts w:ascii="Arial" w:hAnsi="Arial" w:cs="Arial"/>
                <w:sz w:val="24"/>
                <w:szCs w:val="24"/>
              </w:rPr>
              <w:t xml:space="preserve"> national </w:t>
            </w:r>
            <w:proofErr w:type="spellStart"/>
            <w:r w:rsidRPr="00AD37B5">
              <w:rPr>
                <w:rFonts w:ascii="Arial" w:hAnsi="Arial" w:cs="Arial"/>
                <w:sz w:val="24"/>
                <w:szCs w:val="24"/>
              </w:rPr>
              <w:t>potential</w:t>
            </w:r>
            <w:proofErr w:type="spellEnd"/>
          </w:p>
        </w:tc>
        <w:tc>
          <w:tcPr>
            <w:tcW w:w="2362" w:type="dxa"/>
            <w:vAlign w:val="center"/>
            <w:hideMark/>
          </w:tcPr>
          <w:p w14:paraId="1CEBBD91" w14:textId="77777777" w:rsidR="00AD37B5" w:rsidRPr="00B423F6" w:rsidRDefault="00AD37B5" w:rsidP="00B34DF3">
            <w:pPr>
              <w:spacing w:line="276" w:lineRule="auto"/>
              <w:jc w:val="center"/>
              <w:rPr>
                <w:rFonts w:ascii="Arial" w:hAnsi="Arial" w:cs="Arial"/>
                <w:sz w:val="24"/>
                <w:szCs w:val="24"/>
                <w:lang w:val="en-US"/>
              </w:rPr>
            </w:pPr>
            <w:r w:rsidRPr="00B423F6">
              <w:rPr>
                <w:rFonts w:ascii="Arial" w:hAnsi="Arial" w:cs="Arial"/>
                <w:sz w:val="24"/>
                <w:szCs w:val="24"/>
                <w:lang w:val="en-US"/>
              </w:rPr>
              <w:t>“Stay and Succeed” Awareness Campaign</w:t>
            </w:r>
          </w:p>
        </w:tc>
      </w:tr>
    </w:tbl>
    <w:p w14:paraId="56C8167C" w14:textId="77777777" w:rsidR="00B34DF3" w:rsidRPr="00B423F6" w:rsidRDefault="00B34DF3" w:rsidP="00AD37B5">
      <w:pPr>
        <w:spacing w:after="0" w:line="276" w:lineRule="auto"/>
        <w:jc w:val="both"/>
        <w:rPr>
          <w:rFonts w:ascii="Arial" w:hAnsi="Arial" w:cs="Arial"/>
          <w:sz w:val="24"/>
          <w:szCs w:val="24"/>
          <w:lang w:val="en-US"/>
        </w:rPr>
      </w:pPr>
    </w:p>
    <w:p w14:paraId="55136F5C" w14:textId="77777777" w:rsidR="00B34DF3" w:rsidRPr="00B423F6" w:rsidRDefault="00B34DF3" w:rsidP="00AD37B5">
      <w:pPr>
        <w:spacing w:after="0" w:line="276" w:lineRule="auto"/>
        <w:jc w:val="both"/>
        <w:rPr>
          <w:rFonts w:ascii="Arial" w:hAnsi="Arial" w:cs="Arial"/>
          <w:b/>
          <w:bCs/>
          <w:sz w:val="24"/>
          <w:szCs w:val="24"/>
          <w:lang w:val="en-US"/>
        </w:rPr>
      </w:pPr>
    </w:p>
    <w:p w14:paraId="65A3EDDE" w14:textId="77777777" w:rsidR="00B34DF3" w:rsidRPr="00B423F6" w:rsidRDefault="00B34DF3">
      <w:pPr>
        <w:rPr>
          <w:rFonts w:ascii="Arial" w:hAnsi="Arial" w:cs="Arial"/>
          <w:b/>
          <w:bCs/>
          <w:sz w:val="24"/>
          <w:szCs w:val="24"/>
          <w:lang w:val="en-US"/>
        </w:rPr>
      </w:pPr>
      <w:r w:rsidRPr="00B423F6">
        <w:rPr>
          <w:rFonts w:ascii="Arial" w:hAnsi="Arial" w:cs="Arial"/>
          <w:b/>
          <w:bCs/>
          <w:sz w:val="24"/>
          <w:szCs w:val="24"/>
          <w:lang w:val="en-US"/>
        </w:rPr>
        <w:br w:type="page"/>
      </w:r>
    </w:p>
    <w:p w14:paraId="5CE9487F" w14:textId="77777777" w:rsidR="00AD37B5" w:rsidRPr="00B423F6" w:rsidRDefault="00AD37B5" w:rsidP="00AD37B5">
      <w:pPr>
        <w:spacing w:after="0" w:line="276" w:lineRule="auto"/>
        <w:jc w:val="both"/>
        <w:rPr>
          <w:rFonts w:ascii="Arial" w:hAnsi="Arial" w:cs="Arial"/>
          <w:b/>
          <w:bCs/>
          <w:sz w:val="24"/>
          <w:szCs w:val="24"/>
          <w:lang w:val="en-US"/>
        </w:rPr>
      </w:pPr>
      <w:r w:rsidRPr="00B423F6">
        <w:rPr>
          <w:rFonts w:ascii="Arial" w:hAnsi="Arial" w:cs="Arial"/>
          <w:b/>
          <w:bCs/>
          <w:sz w:val="24"/>
          <w:szCs w:val="24"/>
          <w:lang w:val="en-US"/>
        </w:rPr>
        <w:lastRenderedPageBreak/>
        <w:t>V. CONCLUSION</w:t>
      </w:r>
    </w:p>
    <w:p w14:paraId="7C8F0AB9" w14:textId="77777777" w:rsidR="00B34DF3" w:rsidRPr="00B423F6" w:rsidRDefault="00B34DF3" w:rsidP="00AD37B5">
      <w:pPr>
        <w:spacing w:after="0" w:line="276" w:lineRule="auto"/>
        <w:jc w:val="both"/>
        <w:rPr>
          <w:rFonts w:ascii="Arial" w:hAnsi="Arial" w:cs="Arial"/>
          <w:sz w:val="24"/>
          <w:szCs w:val="24"/>
          <w:lang w:val="en-US"/>
        </w:rPr>
      </w:pPr>
    </w:p>
    <w:p w14:paraId="169B4C34" w14:textId="77777777" w:rsidR="00AD37B5" w:rsidRPr="00B423F6" w:rsidRDefault="00AD37B5" w:rsidP="00AD37B5">
      <w:pPr>
        <w:spacing w:after="0" w:line="276" w:lineRule="auto"/>
        <w:jc w:val="both"/>
        <w:rPr>
          <w:rFonts w:ascii="Arial" w:hAnsi="Arial" w:cs="Arial"/>
          <w:sz w:val="24"/>
          <w:szCs w:val="24"/>
          <w:lang w:val="en-US"/>
        </w:rPr>
      </w:pPr>
      <w:r w:rsidRPr="00B423F6">
        <w:rPr>
          <w:rFonts w:ascii="Arial" w:hAnsi="Arial" w:cs="Arial"/>
          <w:sz w:val="24"/>
          <w:szCs w:val="24"/>
          <w:lang w:val="en-US"/>
        </w:rPr>
        <w:t xml:space="preserve">The digital climate observed on November 10 and 11, 2025, reveals the persistence of a tense information ecosystem, where emotions prevail over facts and the circulation of narratives is dominated by suspicion and fear. Institutional actors remain perceived as distant, while activists and whistleblowers occupy a position of increasing informational authority. Social stability will depend on the ability of institutions to restore trust through proactive, factual, and empathetic communication, as well as through local consultation and inter-community dialogue. The Digital Monitoring and Fact-Checking Unit recommends maintaining continuous monitoring over the next 72 hours, prioritizing high-risk areas (Bamenda, </w:t>
      </w:r>
      <w:proofErr w:type="spellStart"/>
      <w:r w:rsidRPr="00B423F6">
        <w:rPr>
          <w:rFonts w:ascii="Arial" w:hAnsi="Arial" w:cs="Arial"/>
          <w:sz w:val="24"/>
          <w:szCs w:val="24"/>
          <w:lang w:val="en-US"/>
        </w:rPr>
        <w:t>Bafang</w:t>
      </w:r>
      <w:proofErr w:type="spellEnd"/>
      <w:r w:rsidRPr="00B423F6">
        <w:rPr>
          <w:rFonts w:ascii="Arial" w:hAnsi="Arial" w:cs="Arial"/>
          <w:sz w:val="24"/>
          <w:szCs w:val="24"/>
          <w:lang w:val="en-US"/>
        </w:rPr>
        <w:t>, Garoua) and platforms with high virality (Facebook, TikTok, and Telegram).</w:t>
      </w:r>
    </w:p>
    <w:p w14:paraId="5EC71711" w14:textId="77777777" w:rsidR="00292AC9" w:rsidRPr="00B423F6" w:rsidRDefault="00292AC9" w:rsidP="008E6755">
      <w:pPr>
        <w:spacing w:after="0" w:line="276" w:lineRule="auto"/>
        <w:jc w:val="both"/>
        <w:rPr>
          <w:rFonts w:ascii="Arial" w:hAnsi="Arial" w:cs="Arial"/>
          <w:sz w:val="24"/>
          <w:szCs w:val="24"/>
          <w:lang w:val="en-US"/>
        </w:rPr>
      </w:pPr>
    </w:p>
    <w:p w14:paraId="16CCDF83" w14:textId="77777777" w:rsidR="0087622E" w:rsidRPr="00B423F6" w:rsidRDefault="0087622E" w:rsidP="006E5509">
      <w:pPr>
        <w:spacing w:after="0" w:line="276" w:lineRule="auto"/>
        <w:jc w:val="right"/>
        <w:rPr>
          <w:rFonts w:ascii="Arial" w:hAnsi="Arial" w:cs="Arial"/>
          <w:sz w:val="24"/>
          <w:szCs w:val="24"/>
          <w:lang w:val="en-US"/>
        </w:rPr>
      </w:pPr>
    </w:p>
    <w:p w14:paraId="4CA7737D" w14:textId="75451792" w:rsidR="008F08B7" w:rsidRPr="00B423F6" w:rsidRDefault="008F08B7" w:rsidP="006E5509">
      <w:pPr>
        <w:spacing w:after="0" w:line="276" w:lineRule="auto"/>
        <w:jc w:val="right"/>
        <w:rPr>
          <w:rFonts w:ascii="Arial" w:hAnsi="Arial" w:cs="Arial"/>
          <w:sz w:val="24"/>
          <w:szCs w:val="24"/>
          <w:lang w:val="en-US"/>
        </w:rPr>
      </w:pPr>
      <w:r w:rsidRPr="00B423F6">
        <w:rPr>
          <w:rFonts w:ascii="Arial" w:hAnsi="Arial" w:cs="Arial"/>
          <w:sz w:val="24"/>
          <w:szCs w:val="24"/>
          <w:lang w:val="en-US"/>
        </w:rPr>
        <w:t>Done</w:t>
      </w:r>
      <w:r w:rsidR="00B423F6">
        <w:rPr>
          <w:rFonts w:ascii="Arial" w:hAnsi="Arial" w:cs="Arial"/>
          <w:sz w:val="24"/>
          <w:szCs w:val="24"/>
          <w:lang w:val="en-US"/>
        </w:rPr>
        <w:t xml:space="preserve"> on </w:t>
      </w:r>
      <w:r w:rsidR="00432E98" w:rsidRPr="00B423F6">
        <w:rPr>
          <w:rFonts w:ascii="Arial" w:hAnsi="Arial" w:cs="Arial"/>
          <w:b/>
          <w:bCs/>
          <w:color w:val="002060"/>
          <w:sz w:val="24"/>
          <w:szCs w:val="24"/>
          <w:lang w:val="en-US"/>
        </w:rPr>
        <w:t>November 12, 2025, 3:53 PM</w:t>
      </w:r>
    </w:p>
    <w:p w14:paraId="4F066684" w14:textId="77777777" w:rsidR="0087622E" w:rsidRPr="00B423F6" w:rsidRDefault="008F08B7">
      <w:pPr>
        <w:spacing w:after="0" w:line="276" w:lineRule="auto"/>
        <w:jc w:val="right"/>
        <w:rPr>
          <w:rFonts w:ascii="Arial" w:hAnsi="Arial" w:cs="Arial"/>
          <w:b/>
          <w:bCs/>
          <w:sz w:val="24"/>
          <w:szCs w:val="24"/>
          <w:lang w:val="en-US"/>
        </w:rPr>
      </w:pPr>
      <w:r w:rsidRPr="00B423F6">
        <w:rPr>
          <w:rFonts w:ascii="Arial" w:hAnsi="Arial" w:cs="Arial"/>
          <w:b/>
          <w:bCs/>
          <w:sz w:val="24"/>
          <w:szCs w:val="24"/>
          <w:lang w:val="en-US"/>
        </w:rPr>
        <w:t>Digital Monitoring and Fact-Checking Unit.</w:t>
      </w:r>
    </w:p>
    <w:sectPr w:rsidR="0087622E" w:rsidRPr="00B423F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314E" w14:textId="77777777" w:rsidR="001E79C1" w:rsidRDefault="001E79C1" w:rsidP="00D337A1">
      <w:pPr>
        <w:spacing w:after="0" w:line="240" w:lineRule="auto"/>
      </w:pPr>
      <w:r>
        <w:separator/>
      </w:r>
    </w:p>
  </w:endnote>
  <w:endnote w:type="continuationSeparator" w:id="0">
    <w:p w14:paraId="6FDBDE3B" w14:textId="77777777" w:rsidR="001E79C1" w:rsidRDefault="001E79C1" w:rsidP="00D33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177853"/>
      <w:docPartObj>
        <w:docPartGallery w:val="Page Numbers (Bottom of Page)"/>
        <w:docPartUnique/>
      </w:docPartObj>
    </w:sdtPr>
    <w:sdtContent>
      <w:sdt>
        <w:sdtPr>
          <w:id w:val="-1769616900"/>
          <w:docPartObj>
            <w:docPartGallery w:val="Page Numbers (Top of Page)"/>
            <w:docPartUnique/>
          </w:docPartObj>
        </w:sdtPr>
        <w:sdtContent>
          <w:p w14:paraId="37353F64" w14:textId="77777777" w:rsidR="00D337A1" w:rsidRDefault="00D337A1">
            <w:pPr>
              <w:pStyle w:val="Pieddepage"/>
              <w:jc w:val="right"/>
            </w:pPr>
            <w:r>
              <w:rPr>
                <w:lang w:val="fr-FR"/>
              </w:rPr>
              <w:t>Page</w:t>
            </w:r>
            <w:r>
              <w:rPr>
                <w:b/>
                <w:bCs/>
                <w:sz w:val="24"/>
                <w:szCs w:val="24"/>
              </w:rPr>
              <w:fldChar w:fldCharType="begin"/>
            </w:r>
            <w:r>
              <w:rPr>
                <w:b/>
                <w:bCs/>
              </w:rPr>
              <w:instrText>PAGE</w:instrText>
            </w:r>
            <w:r>
              <w:rPr>
                <w:b/>
                <w:bCs/>
                <w:sz w:val="24"/>
                <w:szCs w:val="24"/>
              </w:rPr>
              <w:fldChar w:fldCharType="separate"/>
            </w:r>
            <w:r w:rsidR="00A301F2">
              <w:rPr>
                <w:b/>
                <w:bCs/>
                <w:noProof/>
              </w:rPr>
              <w:t>6</w:t>
            </w:r>
            <w:r>
              <w:rPr>
                <w:b/>
                <w:bCs/>
                <w:sz w:val="24"/>
                <w:szCs w:val="24"/>
              </w:rPr>
              <w:fldChar w:fldCharType="end"/>
            </w:r>
            <w:r>
              <w:rPr>
                <w:lang w:val="fr-FR"/>
              </w:rPr>
              <w:t>on</w:t>
            </w:r>
            <w:r>
              <w:rPr>
                <w:b/>
                <w:bCs/>
                <w:sz w:val="24"/>
                <w:szCs w:val="24"/>
              </w:rPr>
              <w:fldChar w:fldCharType="begin"/>
            </w:r>
            <w:r>
              <w:rPr>
                <w:b/>
                <w:bCs/>
              </w:rPr>
              <w:instrText>NUMPAGES</w:instrText>
            </w:r>
            <w:r>
              <w:rPr>
                <w:b/>
                <w:bCs/>
                <w:sz w:val="24"/>
                <w:szCs w:val="24"/>
              </w:rPr>
              <w:fldChar w:fldCharType="separate"/>
            </w:r>
            <w:r w:rsidR="00A301F2">
              <w:rPr>
                <w:b/>
                <w:bCs/>
                <w:noProof/>
              </w:rPr>
              <w:t>7</w:t>
            </w:r>
            <w:r>
              <w:rPr>
                <w:b/>
                <w:bCs/>
                <w:sz w:val="24"/>
                <w:szCs w:val="24"/>
              </w:rPr>
              <w:fldChar w:fldCharType="end"/>
            </w:r>
          </w:p>
        </w:sdtContent>
      </w:sdt>
    </w:sdtContent>
  </w:sdt>
  <w:p w14:paraId="10CDAD7B" w14:textId="77777777" w:rsidR="00D337A1" w:rsidRDefault="00D337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8CB5" w14:textId="77777777" w:rsidR="001E79C1" w:rsidRDefault="001E79C1" w:rsidP="00D337A1">
      <w:pPr>
        <w:spacing w:after="0" w:line="240" w:lineRule="auto"/>
      </w:pPr>
      <w:r>
        <w:separator/>
      </w:r>
    </w:p>
  </w:footnote>
  <w:footnote w:type="continuationSeparator" w:id="0">
    <w:p w14:paraId="2C5AF3AF" w14:textId="77777777" w:rsidR="001E79C1" w:rsidRDefault="001E79C1" w:rsidP="00D33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C4636"/>
    <w:multiLevelType w:val="multilevel"/>
    <w:tmpl w:val="9168B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D13C22"/>
    <w:multiLevelType w:val="multilevel"/>
    <w:tmpl w:val="CAC4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18749A"/>
    <w:multiLevelType w:val="multilevel"/>
    <w:tmpl w:val="F878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F41B99"/>
    <w:multiLevelType w:val="multilevel"/>
    <w:tmpl w:val="CFDE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C2770"/>
    <w:multiLevelType w:val="multilevel"/>
    <w:tmpl w:val="6B42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FC65C6"/>
    <w:multiLevelType w:val="hybridMultilevel"/>
    <w:tmpl w:val="1BE0A4DC"/>
    <w:lvl w:ilvl="0" w:tplc="2C0C000F">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 w15:restartNumberingAfterBreak="0">
    <w:nsid w:val="6E882478"/>
    <w:multiLevelType w:val="multilevel"/>
    <w:tmpl w:val="85EE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DC6C65"/>
    <w:multiLevelType w:val="multilevel"/>
    <w:tmpl w:val="62CA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9F5299"/>
    <w:multiLevelType w:val="hybridMultilevel"/>
    <w:tmpl w:val="0C94EC80"/>
    <w:lvl w:ilvl="0" w:tplc="2C0C000F">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16cid:durableId="1058896578">
    <w:abstractNumId w:val="4"/>
  </w:num>
  <w:num w:numId="2" w16cid:durableId="1816099155">
    <w:abstractNumId w:val="7"/>
  </w:num>
  <w:num w:numId="3" w16cid:durableId="524755332">
    <w:abstractNumId w:val="1"/>
  </w:num>
  <w:num w:numId="4" w16cid:durableId="487212854">
    <w:abstractNumId w:val="5"/>
  </w:num>
  <w:num w:numId="5" w16cid:durableId="1867987919">
    <w:abstractNumId w:val="8"/>
  </w:num>
  <w:num w:numId="6" w16cid:durableId="69281234">
    <w:abstractNumId w:val="3"/>
  </w:num>
  <w:num w:numId="7" w16cid:durableId="1247610997">
    <w:abstractNumId w:val="2"/>
  </w:num>
  <w:num w:numId="8" w16cid:durableId="926503814">
    <w:abstractNumId w:val="6"/>
  </w:num>
  <w:num w:numId="9" w16cid:durableId="67989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FE6"/>
    <w:rsid w:val="00020FC7"/>
    <w:rsid w:val="00053ACC"/>
    <w:rsid w:val="000E3DCD"/>
    <w:rsid w:val="001908C3"/>
    <w:rsid w:val="001D6403"/>
    <w:rsid w:val="001E7739"/>
    <w:rsid w:val="001E79C1"/>
    <w:rsid w:val="00223042"/>
    <w:rsid w:val="00233AE0"/>
    <w:rsid w:val="00292AC9"/>
    <w:rsid w:val="002A3EEB"/>
    <w:rsid w:val="002A41CF"/>
    <w:rsid w:val="002F6046"/>
    <w:rsid w:val="002F7466"/>
    <w:rsid w:val="00322955"/>
    <w:rsid w:val="003248CD"/>
    <w:rsid w:val="00340B17"/>
    <w:rsid w:val="003914A5"/>
    <w:rsid w:val="004238F0"/>
    <w:rsid w:val="00432E98"/>
    <w:rsid w:val="00445284"/>
    <w:rsid w:val="00456C2A"/>
    <w:rsid w:val="00467CFB"/>
    <w:rsid w:val="004A0698"/>
    <w:rsid w:val="004A29F9"/>
    <w:rsid w:val="004C1158"/>
    <w:rsid w:val="004D1E7E"/>
    <w:rsid w:val="004F7955"/>
    <w:rsid w:val="00521066"/>
    <w:rsid w:val="005677C2"/>
    <w:rsid w:val="005B1513"/>
    <w:rsid w:val="00673E2B"/>
    <w:rsid w:val="00692474"/>
    <w:rsid w:val="006A5C47"/>
    <w:rsid w:val="006C77FC"/>
    <w:rsid w:val="006D062B"/>
    <w:rsid w:val="006D6025"/>
    <w:rsid w:val="006E5509"/>
    <w:rsid w:val="00706DDD"/>
    <w:rsid w:val="00723345"/>
    <w:rsid w:val="007553FB"/>
    <w:rsid w:val="007B3F28"/>
    <w:rsid w:val="008260A4"/>
    <w:rsid w:val="00847889"/>
    <w:rsid w:val="0087622E"/>
    <w:rsid w:val="008E40A6"/>
    <w:rsid w:val="008E6755"/>
    <w:rsid w:val="008F08B7"/>
    <w:rsid w:val="00907896"/>
    <w:rsid w:val="00966DFC"/>
    <w:rsid w:val="00973110"/>
    <w:rsid w:val="00984B38"/>
    <w:rsid w:val="00994EFE"/>
    <w:rsid w:val="009961B3"/>
    <w:rsid w:val="00A0591D"/>
    <w:rsid w:val="00A301F2"/>
    <w:rsid w:val="00A570C1"/>
    <w:rsid w:val="00AC55CE"/>
    <w:rsid w:val="00AD37B5"/>
    <w:rsid w:val="00B34DF3"/>
    <w:rsid w:val="00B423F6"/>
    <w:rsid w:val="00B47172"/>
    <w:rsid w:val="00B53188"/>
    <w:rsid w:val="00B870D6"/>
    <w:rsid w:val="00BD3862"/>
    <w:rsid w:val="00C31386"/>
    <w:rsid w:val="00CA382A"/>
    <w:rsid w:val="00CA5FE6"/>
    <w:rsid w:val="00D059C9"/>
    <w:rsid w:val="00D31D29"/>
    <w:rsid w:val="00D337A1"/>
    <w:rsid w:val="00D51735"/>
    <w:rsid w:val="00D97199"/>
    <w:rsid w:val="00E40763"/>
    <w:rsid w:val="00E645AE"/>
    <w:rsid w:val="00EA3AB3"/>
    <w:rsid w:val="00F15C2C"/>
    <w:rsid w:val="00F2781A"/>
    <w:rsid w:val="00F31431"/>
    <w:rsid w:val="00F41BB4"/>
    <w:rsid w:val="00F47AAC"/>
    <w:rsid w:val="00F83E01"/>
    <w:rsid w:val="00FC06F0"/>
    <w:rsid w:val="00FE39CD"/>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AB5"/>
  <w15:chartTrackingRefBased/>
  <w15:docId w15:val="{0F130169-ECE3-4C31-B3D5-48006C88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5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A5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A5FE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A5FE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A5FE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A5FE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5FE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5FE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5FE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5FE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A5FE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A5FE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A5FE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A5FE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A5F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5F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5F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5FE6"/>
    <w:rPr>
      <w:rFonts w:eastAsiaTheme="majorEastAsia" w:cstheme="majorBidi"/>
      <w:color w:val="272727" w:themeColor="text1" w:themeTint="D8"/>
    </w:rPr>
  </w:style>
  <w:style w:type="paragraph" w:styleId="Titre">
    <w:name w:val="Title"/>
    <w:basedOn w:val="Normal"/>
    <w:next w:val="Normal"/>
    <w:link w:val="TitreCar"/>
    <w:uiPriority w:val="10"/>
    <w:qFormat/>
    <w:rsid w:val="00CA5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5F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5F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5F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5FE6"/>
    <w:pPr>
      <w:spacing w:before="160"/>
      <w:jc w:val="center"/>
    </w:pPr>
    <w:rPr>
      <w:i/>
      <w:iCs/>
      <w:color w:val="404040" w:themeColor="text1" w:themeTint="BF"/>
    </w:rPr>
  </w:style>
  <w:style w:type="character" w:customStyle="1" w:styleId="CitationCar">
    <w:name w:val="Citation Car"/>
    <w:basedOn w:val="Policepardfaut"/>
    <w:link w:val="Citation"/>
    <w:uiPriority w:val="29"/>
    <w:rsid w:val="00CA5FE6"/>
    <w:rPr>
      <w:i/>
      <w:iCs/>
      <w:color w:val="404040" w:themeColor="text1" w:themeTint="BF"/>
    </w:rPr>
  </w:style>
  <w:style w:type="paragraph" w:styleId="Paragraphedeliste">
    <w:name w:val="List Paragraph"/>
    <w:basedOn w:val="Normal"/>
    <w:uiPriority w:val="34"/>
    <w:qFormat/>
    <w:rsid w:val="00CA5FE6"/>
    <w:pPr>
      <w:ind w:left="720"/>
      <w:contextualSpacing/>
    </w:pPr>
  </w:style>
  <w:style w:type="character" w:styleId="Accentuationintense">
    <w:name w:val="Intense Emphasis"/>
    <w:basedOn w:val="Policepardfaut"/>
    <w:uiPriority w:val="21"/>
    <w:qFormat/>
    <w:rsid w:val="00CA5FE6"/>
    <w:rPr>
      <w:i/>
      <w:iCs/>
      <w:color w:val="2F5496" w:themeColor="accent1" w:themeShade="BF"/>
    </w:rPr>
  </w:style>
  <w:style w:type="paragraph" w:styleId="Citationintense">
    <w:name w:val="Intense Quote"/>
    <w:basedOn w:val="Normal"/>
    <w:next w:val="Normal"/>
    <w:link w:val="CitationintenseCar"/>
    <w:uiPriority w:val="30"/>
    <w:qFormat/>
    <w:rsid w:val="00CA5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A5FE6"/>
    <w:rPr>
      <w:i/>
      <w:iCs/>
      <w:color w:val="2F5496" w:themeColor="accent1" w:themeShade="BF"/>
    </w:rPr>
  </w:style>
  <w:style w:type="character" w:styleId="Rfrenceintense">
    <w:name w:val="Intense Reference"/>
    <w:basedOn w:val="Policepardfaut"/>
    <w:uiPriority w:val="32"/>
    <w:qFormat/>
    <w:rsid w:val="00CA5FE6"/>
    <w:rPr>
      <w:b/>
      <w:bCs/>
      <w:smallCaps/>
      <w:color w:val="2F5496" w:themeColor="accent1" w:themeShade="BF"/>
      <w:spacing w:val="5"/>
    </w:rPr>
  </w:style>
  <w:style w:type="table" w:styleId="Grilledutableau">
    <w:name w:val="Table Grid"/>
    <w:basedOn w:val="TableauNormal"/>
    <w:uiPriority w:val="39"/>
    <w:rsid w:val="00CA5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337A1"/>
    <w:pPr>
      <w:tabs>
        <w:tab w:val="center" w:pos="4536"/>
        <w:tab w:val="right" w:pos="9072"/>
      </w:tabs>
      <w:spacing w:after="0" w:line="240" w:lineRule="auto"/>
    </w:pPr>
  </w:style>
  <w:style w:type="character" w:customStyle="1" w:styleId="En-tteCar">
    <w:name w:val="En-tête Car"/>
    <w:basedOn w:val="Policepardfaut"/>
    <w:link w:val="En-tte"/>
    <w:uiPriority w:val="99"/>
    <w:rsid w:val="00D337A1"/>
  </w:style>
  <w:style w:type="paragraph" w:styleId="Pieddepage">
    <w:name w:val="footer"/>
    <w:basedOn w:val="Normal"/>
    <w:link w:val="PieddepageCar"/>
    <w:uiPriority w:val="99"/>
    <w:unhideWhenUsed/>
    <w:rsid w:val="00D337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3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10</Pages>
  <Words>2662</Words>
  <Characters>14646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 CORP</dc:creator>
  <cp:keywords/>
  <dc:description/>
  <cp:lastModifiedBy>steeve nguepi</cp:lastModifiedBy>
  <cp:revision>16</cp:revision>
  <cp:lastPrinted>2025-11-12T14:54:00Z</cp:lastPrinted>
  <dcterms:created xsi:type="dcterms:W3CDTF">2025-11-06T01:22:00Z</dcterms:created>
  <dcterms:modified xsi:type="dcterms:W3CDTF">2025-11-12T17:21:00Z</dcterms:modified>
</cp:coreProperties>
</file>