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B900A" w14:textId="59AE357A" w:rsidR="00212BF4" w:rsidRDefault="007A38AE">
      <w:r>
        <w:rPr>
          <w:noProof/>
        </w:rPr>
        <w:drawing>
          <wp:anchor distT="0" distB="0" distL="114935" distR="114935" simplePos="0" relativeHeight="10" behindDoc="0" locked="0" layoutInCell="0" allowOverlap="1" wp14:anchorId="1294C713" wp14:editId="30644F5B">
            <wp:simplePos x="0" y="0"/>
            <wp:positionH relativeFrom="margin">
              <wp:posOffset>201930</wp:posOffset>
            </wp:positionH>
            <wp:positionV relativeFrom="margin">
              <wp:posOffset>97790</wp:posOffset>
            </wp:positionV>
            <wp:extent cx="857885" cy="843280"/>
            <wp:effectExtent l="0" t="0" r="0" b="0"/>
            <wp:wrapSquare wrapText="bothSides"/>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pic:cNvPicPr>
                      <a:picLocks noChangeAspect="1" noChangeArrowheads="1"/>
                    </pic:cNvPicPr>
                  </pic:nvPicPr>
                  <pic:blipFill>
                    <a:blip r:embed="rId7"/>
                    <a:srcRect l="-42" t="-43" r="-42" b="-43"/>
                    <a:stretch>
                      <a:fillRect/>
                    </a:stretch>
                  </pic:blipFill>
                  <pic:spPr bwMode="auto">
                    <a:xfrm>
                      <a:off x="0" y="0"/>
                      <a:ext cx="857885" cy="843280"/>
                    </a:xfrm>
                    <a:prstGeom prst="rect">
                      <a:avLst/>
                    </a:prstGeom>
                  </pic:spPr>
                </pic:pic>
              </a:graphicData>
            </a:graphic>
          </wp:anchor>
        </w:drawing>
      </w:r>
    </w:p>
    <w:p w14:paraId="3BF183C9" w14:textId="42C4CABC" w:rsidR="00212BF4" w:rsidRPr="007A38AE" w:rsidRDefault="00000000">
      <w:pPr>
        <w:spacing w:after="0" w:line="240" w:lineRule="auto"/>
        <w:rPr>
          <w:rFonts w:ascii="Arial Narrow" w:hAnsi="Arial Narrow" w:cs="Arial Narrow" w:hint="eastAsia"/>
          <w:b/>
          <w:sz w:val="24"/>
          <w:szCs w:val="24"/>
          <w:lang w:val="en-US"/>
        </w:rPr>
      </w:pPr>
      <w:r w:rsidRPr="007A38AE">
        <w:rPr>
          <w:rFonts w:ascii="Arial Narrow" w:hAnsi="Arial Narrow" w:cs="Arial Narrow"/>
          <w:b/>
          <w:color w:val="00B050"/>
          <w:sz w:val="24"/>
          <w:szCs w:val="24"/>
          <w:lang w:val="en-US"/>
        </w:rPr>
        <w:t>WOMEN AND YOUTH</w:t>
      </w:r>
      <w:r w:rsidR="007A38AE">
        <w:rPr>
          <w:rFonts w:ascii="Arial Narrow" w:hAnsi="Arial Narrow" w:cs="Arial Narrow"/>
          <w:b/>
          <w:color w:val="00B050"/>
          <w:sz w:val="24"/>
          <w:szCs w:val="24"/>
          <w:lang w:val="en-US"/>
        </w:rPr>
        <w:t>’S EARLY WARNING MONITORING</w:t>
      </w:r>
      <w:r w:rsidRPr="007A38AE">
        <w:rPr>
          <w:rFonts w:ascii="Arial Narrow" w:hAnsi="Arial Narrow" w:cs="Arial Narrow"/>
          <w:b/>
          <w:color w:val="00B050"/>
          <w:sz w:val="24"/>
          <w:szCs w:val="24"/>
          <w:lang w:val="en-US"/>
        </w:rPr>
        <w:t xml:space="preserve"> ROOM</w:t>
      </w:r>
    </w:p>
    <w:p w14:paraId="3B5979AE" w14:textId="77777777" w:rsidR="00212BF4" w:rsidRPr="007A38AE" w:rsidRDefault="00000000">
      <w:pPr>
        <w:spacing w:after="0" w:line="240" w:lineRule="auto"/>
        <w:rPr>
          <w:rFonts w:ascii="Arial Narrow" w:hAnsi="Arial Narrow" w:cs="Arial Narrow" w:hint="eastAsia"/>
          <w:b/>
          <w:sz w:val="24"/>
          <w:szCs w:val="24"/>
          <w:lang w:val="en-US"/>
        </w:rPr>
      </w:pPr>
      <w:r w:rsidRPr="007A38AE">
        <w:rPr>
          <w:rFonts w:ascii="Arial Narrow" w:hAnsi="Arial Narrow" w:cs="Arial Narrow"/>
          <w:b/>
          <w:sz w:val="24"/>
          <w:szCs w:val="24"/>
          <w:lang w:val="en-US"/>
        </w:rPr>
        <w:t>MONITORING OF THE 2025 PRESIDENTIAL ELECTION IN CAMEROON</w:t>
      </w:r>
    </w:p>
    <w:p w14:paraId="729DE2DF" w14:textId="77777777" w:rsidR="00212BF4" w:rsidRPr="007A38AE" w:rsidRDefault="00000000">
      <w:pPr>
        <w:spacing w:after="0" w:line="240" w:lineRule="auto"/>
        <w:rPr>
          <w:rFonts w:ascii="Arial Narrow" w:hAnsi="Arial Narrow" w:cs="Arial Narrow" w:hint="eastAsia"/>
          <w:b/>
          <w:sz w:val="24"/>
          <w:szCs w:val="24"/>
          <w:lang w:val="en-US"/>
        </w:rPr>
      </w:pPr>
      <w:r w:rsidRPr="007A38AE">
        <w:rPr>
          <w:rFonts w:ascii="Arial Narrow" w:hAnsi="Arial Narrow" w:cs="Arial Narrow"/>
          <w:b/>
          <w:color w:val="FF0000"/>
          <w:sz w:val="24"/>
          <w:szCs w:val="24"/>
          <w:lang w:val="en-US"/>
        </w:rPr>
        <w:t>Special alert bulletin No. 34 of December 1, 2025</w:t>
      </w:r>
    </w:p>
    <w:p w14:paraId="2E157CF9" w14:textId="77777777" w:rsidR="00212BF4" w:rsidRPr="007A38AE" w:rsidRDefault="00212BF4">
      <w:pPr>
        <w:ind w:left="360"/>
        <w:jc w:val="both"/>
        <w:rPr>
          <w:rFonts w:ascii="Arial Narrow" w:hAnsi="Arial Narrow" w:cs="Arial Narrow" w:hint="eastAsia"/>
          <w:b/>
          <w:bCs/>
          <w:sz w:val="24"/>
          <w:szCs w:val="24"/>
          <w:lang w:val="en-US"/>
        </w:rPr>
      </w:pPr>
    </w:p>
    <w:p w14:paraId="09682EF5" w14:textId="77777777" w:rsidR="00212BF4" w:rsidRPr="007A38AE" w:rsidRDefault="00212BF4">
      <w:pPr>
        <w:pStyle w:val="Paragraphedeliste"/>
        <w:spacing w:line="276" w:lineRule="auto"/>
        <w:ind w:left="0"/>
        <w:jc w:val="both"/>
        <w:rPr>
          <w:rFonts w:ascii="Arial Narrow" w:hAnsi="Arial Narrow" w:cs="Arial Narrow" w:hint="eastAsia"/>
          <w:b/>
          <w:bCs/>
          <w:sz w:val="24"/>
          <w:szCs w:val="24"/>
          <w:lang w:val="en-US" w:eastAsia="zh-CN"/>
        </w:rPr>
      </w:pPr>
    </w:p>
    <w:p w14:paraId="7CDE1FF4" w14:textId="77777777" w:rsidR="00212BF4" w:rsidRPr="007A38AE" w:rsidRDefault="00000000">
      <w:pPr>
        <w:pStyle w:val="Paragraphedeliste"/>
        <w:spacing w:line="276" w:lineRule="auto"/>
        <w:ind w:left="0"/>
        <w:jc w:val="center"/>
        <w:rPr>
          <w:rFonts w:ascii="Arial Narrow" w:hAnsi="Arial Narrow" w:cs="Arial Narrow" w:hint="eastAsia"/>
          <w:b/>
          <w:color w:val="FF0000"/>
          <w:sz w:val="24"/>
          <w:szCs w:val="24"/>
          <w:u w:val="single"/>
          <w:lang w:val="en-US" w:eastAsia="zh-CN"/>
        </w:rPr>
      </w:pPr>
      <w:r w:rsidRPr="007A38AE">
        <w:rPr>
          <w:rFonts w:ascii="Arial Narrow" w:hAnsi="Arial Narrow" w:cs="Arial Narrow"/>
          <w:b/>
          <w:color w:val="FF0000"/>
          <w:sz w:val="24"/>
          <w:szCs w:val="24"/>
          <w:u w:val="single"/>
          <w:lang w:val="en-US" w:eastAsia="zh-CN"/>
        </w:rPr>
        <w:t>RED ALERT: DEATH OF ANICET EKANET</w:t>
      </w:r>
    </w:p>
    <w:p w14:paraId="707CC142" w14:textId="77777777" w:rsidR="00212BF4" w:rsidRPr="007A38AE" w:rsidRDefault="00212BF4">
      <w:pPr>
        <w:pStyle w:val="Paragraphedeliste"/>
        <w:spacing w:line="276" w:lineRule="auto"/>
        <w:ind w:left="0"/>
        <w:jc w:val="both"/>
        <w:rPr>
          <w:rFonts w:ascii="Arial Narrow" w:hAnsi="Arial Narrow" w:cs="Arial Narrow" w:hint="eastAsia"/>
          <w:b/>
          <w:color w:val="FF0000"/>
          <w:sz w:val="24"/>
          <w:szCs w:val="24"/>
          <w:u w:val="single"/>
          <w:lang w:val="en-US" w:eastAsia="zh-CN"/>
        </w:rPr>
      </w:pPr>
    </w:p>
    <w:p w14:paraId="7D0EF749" w14:textId="77777777" w:rsidR="00212BF4" w:rsidRPr="007A38AE" w:rsidRDefault="00000000">
      <w:pPr>
        <w:pStyle w:val="Paragraphedeliste"/>
        <w:spacing w:line="276" w:lineRule="auto"/>
        <w:ind w:left="0"/>
        <w:jc w:val="both"/>
        <w:rPr>
          <w:rFonts w:ascii="Arial Narrow" w:hAnsi="Arial Narrow" w:cs="Arial Narrow" w:hint="eastAsia"/>
          <w:b/>
          <w:color w:val="FF0000"/>
          <w:sz w:val="24"/>
          <w:szCs w:val="24"/>
          <w:u w:val="single"/>
          <w:lang w:val="en-US"/>
        </w:rPr>
      </w:pPr>
      <w:r w:rsidRPr="007A38AE">
        <w:rPr>
          <w:rFonts w:ascii="Arial Narrow" w:hAnsi="Arial Narrow" w:cs="Arial Narrow"/>
          <w:b/>
          <w:color w:val="FF0000"/>
          <w:sz w:val="24"/>
          <w:szCs w:val="24"/>
          <w:u w:val="single"/>
          <w:lang w:val="en-US" w:eastAsia="zh-CN"/>
        </w:rPr>
        <w:t>Post-election tensions: Anicet Ekane, President of MANIDEM, dies in detention</w:t>
      </w:r>
    </w:p>
    <w:p w14:paraId="4231A487" w14:textId="77777777" w:rsidR="00212BF4" w:rsidRPr="007A38AE" w:rsidRDefault="00000000">
      <w:pPr>
        <w:shd w:val="clear" w:color="auto" w:fill="FFFFFF"/>
        <w:spacing w:after="0"/>
        <w:rPr>
          <w:rFonts w:ascii="Arial Narrow" w:hAnsi="Arial Narrow" w:cs="Arial Narrow" w:hint="eastAsia"/>
          <w:bCs/>
          <w:sz w:val="24"/>
          <w:szCs w:val="24"/>
          <w:lang w:val="en-US" w:eastAsia="zh-CN"/>
        </w:rPr>
      </w:pPr>
      <w:r w:rsidRPr="007A38AE">
        <w:rPr>
          <w:rFonts w:ascii="Arial Narrow" w:hAnsi="Arial Narrow" w:cs="Arial Narrow"/>
          <w:bCs/>
          <w:sz w:val="24"/>
          <w:szCs w:val="24"/>
          <w:lang w:val="en-US" w:eastAsia="zh-CN"/>
        </w:rPr>
        <w:t>Mr. Georges Anicet Ekane died this Monday, December 1, 2025, in Yaoundé, after 38 days in detention. The president of the African Movement for New Independence and Democracy (Manidem) had been arrested in Douala on October 24, 2025, and taken to the State Security Directorate (SED) in Yaoundé for "various offenses falling under the jurisdiction of the military court," according to the Minister of Defense.</w:t>
      </w:r>
    </w:p>
    <w:p w14:paraId="0581B65F" w14:textId="77777777" w:rsidR="00212BF4" w:rsidRPr="007A38AE" w:rsidRDefault="00000000">
      <w:pPr>
        <w:pStyle w:val="NormalWeb"/>
        <w:jc w:val="both"/>
        <w:rPr>
          <w:rFonts w:ascii="Arial Narrow" w:hAnsi="Arial Narrow" w:cs="Arial Narrow" w:hint="eastAsia"/>
          <w:bCs/>
          <w:kern w:val="2"/>
        </w:rPr>
      </w:pPr>
      <w:r w:rsidRPr="007A38AE">
        <w:rPr>
          <w:rFonts w:ascii="Arial Narrow" w:hAnsi="Arial Narrow" w:cs="Arial Narrow"/>
          <w:bCs/>
          <w:kern w:val="2"/>
        </w:rPr>
        <w:t>Already seriously ill and suffering from respiratory problems, his condition was known to everyone, including the authorities who, according to his lawyers, had confiscated his oxygen concentrator. Deprived of his device for over a month, it was only on November 27th that the National Gendarmerie returned the equipment to him, according to his lawyer, Hippolyte Meli. Last Friday, Meli denounced the confiscation as arbitrary and announced a complaint against the officers of the Littoral Gendarmerie Legion.</w:t>
      </w:r>
    </w:p>
    <w:p w14:paraId="5C3E207E" w14:textId="77777777" w:rsidR="00212BF4" w:rsidRPr="007A38AE" w:rsidRDefault="00000000">
      <w:pPr>
        <w:pStyle w:val="NormalWeb"/>
        <w:jc w:val="both"/>
      </w:pPr>
      <w:r w:rsidRPr="007A38AE">
        <w:rPr>
          <w:rFonts w:ascii="Arial Narrow" w:hAnsi="Arial Narrow" w:cs="Arial Narrow"/>
          <w:bCs/>
          <w:kern w:val="2"/>
        </w:rPr>
        <w:t>The news of Anicet Ekane's death sent shockwaves through the country, followed by a wave of indignation and emotion on social media. Many internet users denounced his "death in detention," which they see as symbolizing the stifling of dissenting voices in Cameroon. Hashtags linked to his name and the post-election crisis proliferated, transforming his passing into a symbol of democratic fragility and the price paid by those who challenge the regime. Reactions ranged from anger and sadness to calls for mobilization, with some activists already referring to him as a "martyr of Cameroonian democracy." On Facebook, Twitter, and WhatsApp, videos and testimonials were shared widely, giving the event national and international resonance.</w:t>
      </w:r>
    </w:p>
    <w:p w14:paraId="567174A3" w14:textId="77777777" w:rsidR="00212BF4" w:rsidRPr="007A38AE" w:rsidRDefault="00000000">
      <w:pPr>
        <w:pStyle w:val="NormalWeb"/>
        <w:rPr>
          <w:rFonts w:ascii="Arial Narrow" w:hAnsi="Arial Narrow" w:cs="Arial Narrow" w:hint="eastAsia"/>
          <w:b/>
        </w:rPr>
      </w:pPr>
      <w:r w:rsidRPr="007A38AE">
        <w:rPr>
          <w:rFonts w:ascii="Arial Narrow" w:hAnsi="Arial Narrow" w:cs="Arial Narrow"/>
          <w:b/>
        </w:rPr>
        <w:t>Risk level: very high</w:t>
      </w:r>
    </w:p>
    <w:p w14:paraId="59947C83" w14:textId="77777777" w:rsidR="00212BF4" w:rsidRPr="007A38AE" w:rsidRDefault="00000000">
      <w:pPr>
        <w:pStyle w:val="NormalWeb"/>
        <w:jc w:val="both"/>
        <w:rPr>
          <w:rFonts w:ascii="Arial Narrow" w:hAnsi="Arial Narrow" w:cs="Arial Narrow" w:hint="eastAsia"/>
          <w:bCs/>
          <w:kern w:val="2"/>
        </w:rPr>
      </w:pPr>
      <w:r w:rsidRPr="007A38AE">
        <w:rPr>
          <w:rFonts w:ascii="Arial Narrow" w:hAnsi="Arial Narrow" w:cs="Arial Narrow"/>
          <w:bCs/>
          <w:kern w:val="2"/>
        </w:rPr>
        <w:t>Analysis: The death of Anicet Ekane is not merely an individual tragedy; it has become a major political event, amplified by social media, which has crystallized post-election tensions. It has become a stark reminder of these tensions, the repression of dissenting voices, and the fragility of democracy in Cameroon. It risks fueling broader social and political protest, while simultaneously placing the country under the critical scrutiny of the international community.</w:t>
      </w:r>
    </w:p>
    <w:p w14:paraId="30798BA0" w14:textId="77777777" w:rsidR="00212BF4" w:rsidRPr="007A38AE" w:rsidRDefault="00000000">
      <w:pPr>
        <w:pStyle w:val="NormalWeb"/>
        <w:jc w:val="both"/>
        <w:rPr>
          <w:rFonts w:ascii="Arial Narrow" w:hAnsi="Arial Narrow" w:cs="Arial Narrow" w:hint="eastAsia"/>
          <w:b/>
          <w:kern w:val="2"/>
        </w:rPr>
      </w:pPr>
      <w:r w:rsidRPr="007A38AE">
        <w:rPr>
          <w:rFonts w:ascii="Arial Narrow" w:hAnsi="Arial Narrow" w:cs="Arial Narrow"/>
          <w:b/>
          <w:kern w:val="2"/>
        </w:rPr>
        <w:t>Response from the room:</w:t>
      </w:r>
      <w:r w:rsidRPr="007A38AE">
        <w:rPr>
          <w:rFonts w:ascii="Arial Narrow" w:hAnsi="Arial Narrow" w:cs="Arial Narrow"/>
          <w:bCs/>
          <w:kern w:val="2"/>
        </w:rPr>
        <w:t>The room appreciates the Ministry of Defence's decision to open an investigation and expresses the hope that said investigation can be carried out quickly in order to provide details on the circumstances of this death in order to calm hearts and tensions perceptible both at the level of his nuclear and political family and at the level of public opinion.</w:t>
      </w:r>
    </w:p>
    <w:p w14:paraId="41EE5164" w14:textId="77777777" w:rsidR="00212BF4" w:rsidRPr="007A38AE" w:rsidRDefault="00000000">
      <w:pPr>
        <w:pStyle w:val="NormalWeb"/>
        <w:jc w:val="both"/>
        <w:rPr>
          <w:rFonts w:ascii="Arial Narrow" w:hAnsi="Arial Narrow" w:cs="Arial Narrow" w:hint="eastAsia"/>
          <w:bCs/>
          <w:kern w:val="2"/>
        </w:rPr>
      </w:pPr>
      <w:r w:rsidRPr="007A38AE">
        <w:rPr>
          <w:rFonts w:ascii="Arial Narrow" w:hAnsi="Arial Narrow" w:cs="Arial Narrow"/>
          <w:bCs/>
          <w:kern w:val="2"/>
        </w:rPr>
        <w:t>The court also contacted the CDHC and the Cameroon Bar Association regarding possible action concerning the other detainees in order to guarantee their physical and moral integrity;</w:t>
      </w:r>
    </w:p>
    <w:p w14:paraId="6EB5421E" w14:textId="77777777" w:rsidR="00212BF4" w:rsidRPr="007A38AE" w:rsidRDefault="00000000">
      <w:pPr>
        <w:pStyle w:val="NormalWeb"/>
        <w:jc w:val="both"/>
        <w:rPr>
          <w:rFonts w:ascii="Arial Narrow" w:hAnsi="Arial Narrow" w:cs="Arial Narrow" w:hint="eastAsia"/>
          <w:bCs/>
          <w:kern w:val="2"/>
        </w:rPr>
      </w:pPr>
      <w:r w:rsidRPr="007A38AE">
        <w:rPr>
          <w:rFonts w:ascii="Arial Narrow" w:hAnsi="Arial Narrow" w:cs="Arial Narrow"/>
          <w:bCs/>
          <w:kern w:val="2"/>
        </w:rPr>
        <w:t>The room calls on the United Nations and diplomatic missions to urge the government to prioritize dialogue over the use of both moral and physical violence.</w:t>
      </w:r>
    </w:p>
    <w:p w14:paraId="3AB65C1B" w14:textId="77777777" w:rsidR="00212BF4" w:rsidRPr="007A38AE" w:rsidRDefault="00212BF4">
      <w:pPr>
        <w:pStyle w:val="NormalWeb"/>
        <w:jc w:val="both"/>
        <w:rPr>
          <w:rFonts w:ascii="Arial Narrow" w:hAnsi="Arial Narrow" w:cs="Arial Narrow" w:hint="eastAsia"/>
          <w:bCs/>
          <w:kern w:val="2"/>
        </w:rPr>
      </w:pPr>
    </w:p>
    <w:p w14:paraId="00F83E2C" w14:textId="77777777" w:rsidR="00212BF4" w:rsidRPr="007A38AE" w:rsidRDefault="00212BF4">
      <w:pPr>
        <w:spacing w:after="0" w:line="276" w:lineRule="auto"/>
        <w:jc w:val="both"/>
        <w:rPr>
          <w:rFonts w:ascii="Arial Narrow" w:hAnsi="Arial Narrow" w:cs="Arial Narrow" w:hint="eastAsia"/>
          <w:bCs/>
          <w:sz w:val="24"/>
          <w:szCs w:val="24"/>
          <w:lang w:val="en-US"/>
        </w:rPr>
      </w:pPr>
    </w:p>
    <w:p w14:paraId="4E75C09A" w14:textId="77777777" w:rsidR="00212BF4" w:rsidRPr="007A38AE" w:rsidRDefault="00212BF4">
      <w:pPr>
        <w:spacing w:after="0" w:line="276" w:lineRule="auto"/>
        <w:jc w:val="both"/>
        <w:rPr>
          <w:rFonts w:ascii="Arial Narrow" w:hAnsi="Arial Narrow" w:cs="Arial Narrow" w:hint="eastAsia"/>
          <w:bCs/>
          <w:sz w:val="24"/>
          <w:szCs w:val="24"/>
          <w:lang w:val="en-US"/>
        </w:rPr>
      </w:pPr>
    </w:p>
    <w:p w14:paraId="166AAAA4" w14:textId="77777777" w:rsidR="00212BF4" w:rsidRPr="007A38AE" w:rsidRDefault="00212BF4">
      <w:pPr>
        <w:spacing w:after="0" w:line="276" w:lineRule="auto"/>
        <w:jc w:val="both"/>
        <w:rPr>
          <w:rFonts w:ascii="Arial Narrow" w:eastAsia="Calibri" w:hAnsi="Arial Narrow" w:cs="Arial Narrow"/>
          <w:bCs/>
          <w:sz w:val="24"/>
          <w:szCs w:val="24"/>
          <w:lang w:val="en-US"/>
        </w:rPr>
      </w:pPr>
    </w:p>
    <w:p w14:paraId="15211A97" w14:textId="6FE0F7F3" w:rsidR="00212BF4" w:rsidRPr="007A38AE" w:rsidRDefault="00000000">
      <w:pPr>
        <w:spacing w:after="0" w:line="276" w:lineRule="auto"/>
        <w:jc w:val="both"/>
        <w:rPr>
          <w:rFonts w:ascii="Arial Narrow" w:eastAsia="Calibri" w:hAnsi="Arial Narrow" w:cs="Arial Narrow"/>
          <w:bCs/>
          <w:sz w:val="24"/>
          <w:szCs w:val="24"/>
          <w:lang w:val="en-US"/>
        </w:rPr>
      </w:pPr>
      <w:r w:rsidRPr="007A38AE">
        <w:rPr>
          <w:rFonts w:ascii="Arial Narrow" w:eastAsia="Calibri" w:hAnsi="Arial Narrow" w:cs="Arial Narrow"/>
          <w:bCs/>
          <w:sz w:val="24"/>
          <w:szCs w:val="24"/>
          <w:lang w:val="en-US"/>
        </w:rPr>
        <w:t xml:space="preserve">Yaoundé, December 1, 2025 For the </w:t>
      </w:r>
      <w:r w:rsidR="007A38AE">
        <w:rPr>
          <w:rFonts w:ascii="Arial Narrow" w:eastAsia="Calibri" w:hAnsi="Arial Narrow" w:cs="Arial Narrow"/>
          <w:bCs/>
          <w:sz w:val="24"/>
          <w:szCs w:val="24"/>
          <w:lang w:val="en-US"/>
        </w:rPr>
        <w:t xml:space="preserve">Early Warning </w:t>
      </w:r>
      <w:r w:rsidRPr="007A38AE">
        <w:rPr>
          <w:rFonts w:ascii="Arial Narrow" w:eastAsia="Calibri" w:hAnsi="Arial Narrow" w:cs="Arial Narrow"/>
          <w:bCs/>
          <w:sz w:val="24"/>
          <w:szCs w:val="24"/>
          <w:lang w:val="en-US"/>
        </w:rPr>
        <w:t>Monitoring</w:t>
      </w:r>
      <w:r w:rsidR="007A38AE">
        <w:rPr>
          <w:rFonts w:ascii="Arial Narrow" w:eastAsia="Calibri" w:hAnsi="Arial Narrow" w:cs="Arial Narrow"/>
          <w:bCs/>
          <w:sz w:val="24"/>
          <w:szCs w:val="24"/>
          <w:lang w:val="en-US"/>
        </w:rPr>
        <w:t xml:space="preserve"> </w:t>
      </w:r>
      <w:r w:rsidRPr="007A38AE">
        <w:rPr>
          <w:rFonts w:ascii="Arial Narrow" w:eastAsia="Calibri" w:hAnsi="Arial Narrow" w:cs="Arial Narrow"/>
          <w:bCs/>
          <w:sz w:val="24"/>
          <w:szCs w:val="24"/>
          <w:lang w:val="en-US"/>
        </w:rPr>
        <w:t>Room</w:t>
      </w:r>
    </w:p>
    <w:p w14:paraId="3205D17F" w14:textId="77777777" w:rsidR="00212BF4" w:rsidRDefault="00000000">
      <w:pPr>
        <w:spacing w:after="0" w:line="276" w:lineRule="auto"/>
        <w:jc w:val="both"/>
        <w:rPr>
          <w:rFonts w:ascii="Arial Narrow" w:eastAsia="Calibri" w:hAnsi="Arial Narrow" w:cs="Arial Narrow"/>
          <w:bCs/>
          <w:sz w:val="24"/>
          <w:szCs w:val="24"/>
        </w:rPr>
      </w:pPr>
      <w:r w:rsidRPr="007A38AE">
        <w:rPr>
          <w:rFonts w:ascii="Arial Narrow" w:eastAsia="Arial Narrow" w:hAnsi="Arial Narrow" w:cs="Arial Narrow"/>
          <w:bCs/>
          <w:sz w:val="24"/>
          <w:szCs w:val="24"/>
          <w:lang w:val="en-US"/>
        </w:rPr>
        <w:t xml:space="preserve"> </w:t>
      </w:r>
      <w:r w:rsidRPr="007A38AE">
        <w:rPr>
          <w:rFonts w:ascii="Arial Narrow" w:eastAsia="Calibri" w:hAnsi="Arial Narrow" w:cs="Arial Narrow"/>
          <w:bCs/>
          <w:sz w:val="24"/>
          <w:szCs w:val="24"/>
          <w:lang w:val="en-US"/>
        </w:rPr>
        <w:tab/>
      </w:r>
      <w:r w:rsidRPr="007A38AE">
        <w:rPr>
          <w:rFonts w:ascii="Arial Narrow" w:eastAsia="Calibri" w:hAnsi="Arial Narrow" w:cs="Arial Narrow"/>
          <w:bCs/>
          <w:sz w:val="24"/>
          <w:szCs w:val="24"/>
          <w:lang w:val="en-US"/>
        </w:rPr>
        <w:tab/>
      </w:r>
      <w:r w:rsidRPr="007A38AE">
        <w:rPr>
          <w:rFonts w:ascii="Arial Narrow" w:eastAsia="Calibri" w:hAnsi="Arial Narrow" w:cs="Arial Narrow"/>
          <w:bCs/>
          <w:sz w:val="24"/>
          <w:szCs w:val="24"/>
          <w:lang w:val="en-US"/>
        </w:rPr>
        <w:tab/>
      </w:r>
      <w:r w:rsidRPr="007A38AE">
        <w:rPr>
          <w:rFonts w:ascii="Arial Narrow" w:eastAsia="Calibri" w:hAnsi="Arial Narrow" w:cs="Arial Narrow"/>
          <w:bCs/>
          <w:sz w:val="24"/>
          <w:szCs w:val="24"/>
          <w:lang w:val="en-US"/>
        </w:rPr>
        <w:tab/>
      </w:r>
      <w:r w:rsidRPr="007A38AE">
        <w:rPr>
          <w:rFonts w:ascii="Arial Narrow" w:eastAsia="Calibri" w:hAnsi="Arial Narrow" w:cs="Arial Narrow"/>
          <w:bCs/>
          <w:sz w:val="24"/>
          <w:szCs w:val="24"/>
          <w:lang w:val="en-US"/>
        </w:rPr>
        <w:tab/>
      </w:r>
      <w:r w:rsidRPr="007A38AE">
        <w:rPr>
          <w:rFonts w:ascii="Arial Narrow" w:eastAsia="Calibri" w:hAnsi="Arial Narrow" w:cs="Arial Narrow"/>
          <w:bCs/>
          <w:sz w:val="24"/>
          <w:szCs w:val="24"/>
          <w:lang w:val="en-US"/>
        </w:rPr>
        <w:tab/>
      </w:r>
      <w:r w:rsidRPr="007A38AE">
        <w:rPr>
          <w:rFonts w:ascii="Arial Narrow" w:eastAsia="Calibri" w:hAnsi="Arial Narrow" w:cs="Arial Narrow"/>
          <w:bCs/>
          <w:sz w:val="24"/>
          <w:szCs w:val="24"/>
          <w:lang w:val="en-US"/>
        </w:rPr>
        <w:tab/>
      </w:r>
      <w:r w:rsidRPr="007A38AE">
        <w:rPr>
          <w:rFonts w:ascii="Arial Narrow" w:eastAsia="Calibri" w:hAnsi="Arial Narrow" w:cs="Arial Narrow"/>
          <w:bCs/>
          <w:sz w:val="24"/>
          <w:szCs w:val="24"/>
          <w:lang w:val="en-US"/>
        </w:rPr>
        <w:tab/>
      </w:r>
      <w:r>
        <w:rPr>
          <w:rFonts w:ascii="Arial Narrow" w:eastAsia="Calibri" w:hAnsi="Arial Narrow" w:cs="Arial Narrow"/>
          <w:bCs/>
          <w:sz w:val="24"/>
          <w:szCs w:val="24"/>
        </w:rPr>
        <w:t>The Coordinator</w:t>
      </w:r>
    </w:p>
    <w:p w14:paraId="2442C949" w14:textId="77777777" w:rsidR="00212BF4" w:rsidRDefault="00000000">
      <w:pPr>
        <w:spacing w:after="0" w:line="276" w:lineRule="auto"/>
        <w:ind w:firstLine="5280"/>
        <w:jc w:val="both"/>
        <w:rPr>
          <w:rFonts w:ascii="Arial Narrow" w:eastAsia="Calibri" w:hAnsi="Arial Narrow" w:cs="Arial Narrow"/>
          <w:bCs/>
          <w:sz w:val="24"/>
          <w:szCs w:val="24"/>
        </w:rPr>
      </w:pPr>
      <w:r>
        <w:rPr>
          <w:rFonts w:ascii="Arial Narrow" w:eastAsia="Calibri" w:hAnsi="Arial Narrow" w:cs="Arial Narrow"/>
          <w:bCs/>
          <w:sz w:val="24"/>
          <w:szCs w:val="24"/>
        </w:rPr>
        <w:t>Sylvie Jacqueline Ndongmo</w:t>
      </w:r>
    </w:p>
    <w:sectPr w:rsidR="00212BF4">
      <w:footerReference w:type="default" r:id="rId8"/>
      <w:pgSz w:w="11906" w:h="16838"/>
      <w:pgMar w:top="1048" w:right="1328" w:bottom="1440" w:left="1364"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3D086" w14:textId="77777777" w:rsidR="000E567B" w:rsidRDefault="000E567B">
      <w:pPr>
        <w:spacing w:after="0" w:line="240" w:lineRule="auto"/>
      </w:pPr>
      <w:r>
        <w:separator/>
      </w:r>
    </w:p>
  </w:endnote>
  <w:endnote w:type="continuationSeparator" w:id="0">
    <w:p w14:paraId="5781A325" w14:textId="77777777" w:rsidR="000E567B" w:rsidRDefault="000E5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SimSu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FFA23" w14:textId="77777777" w:rsidR="00212BF4" w:rsidRDefault="00000000">
    <w:pPr>
      <w:pStyle w:val="Pieddepage"/>
      <w:ind w:left="567" w:right="360"/>
      <w:rPr>
        <w:b/>
        <w:i/>
      </w:rPr>
    </w:pPr>
    <w:r>
      <w:rPr>
        <w:noProof/>
      </w:rPr>
      <mc:AlternateContent>
        <mc:Choice Requires="wps">
          <w:drawing>
            <wp:anchor distT="0" distB="0" distL="0" distR="0" simplePos="0" relativeHeight="3" behindDoc="0" locked="0" layoutInCell="0" allowOverlap="1" wp14:anchorId="7963A71F" wp14:editId="7F0F3E54">
              <wp:simplePos x="0" y="0"/>
              <wp:positionH relativeFrom="margin">
                <wp:align>right</wp:align>
              </wp:positionH>
              <wp:positionV relativeFrom="paragraph">
                <wp:posOffset>635</wp:posOffset>
              </wp:positionV>
              <wp:extent cx="70485" cy="160655"/>
              <wp:effectExtent l="0" t="0" r="0" b="0"/>
              <wp:wrapTopAndBottom/>
              <wp:docPr id="2" name="Frame1"/>
              <wp:cNvGraphicFramePr/>
              <a:graphic xmlns:a="http://schemas.openxmlformats.org/drawingml/2006/main">
                <a:graphicData uri="http://schemas.microsoft.com/office/word/2010/wordprocessingShape">
                  <wps:wsp>
                    <wps:cNvSpPr txBox="1"/>
                    <wps:spPr>
                      <a:xfrm>
                        <a:off x="0" y="0"/>
                        <a:ext cx="70485" cy="160655"/>
                      </a:xfrm>
                      <a:prstGeom prst="rect">
                        <a:avLst/>
                      </a:prstGeom>
                      <a:solidFill>
                        <a:srgbClr val="FFFFFF">
                          <a:alpha val="0"/>
                        </a:srgbClr>
                      </a:solidFill>
                    </wps:spPr>
                    <wps:txbx>
                      <w:txbxContent>
                        <w:p w14:paraId="51091256" w14:textId="77777777" w:rsidR="00212BF4" w:rsidRDefault="00000000">
                          <w:pPr>
                            <w:pStyle w:val="Pieddepage"/>
                            <w:rPr>
                              <w:rStyle w:val="Numrodepage"/>
                            </w:rPr>
                          </w:pPr>
                          <w:r>
                            <w:rPr>
                              <w:rStyle w:val="Numrodepage"/>
                            </w:rPr>
                            <w:fldChar w:fldCharType="begin"/>
                          </w:r>
                          <w:r>
                            <w:rPr>
                              <w:rStyle w:val="Numrodepage"/>
                            </w:rPr>
                            <w:instrText>PAGE</w:instrText>
                          </w:r>
                          <w:r>
                            <w:rPr>
                              <w:rStyle w:val="Numrodepage"/>
                            </w:rPr>
                            <w:fldChar w:fldCharType="separate"/>
                          </w:r>
                          <w:r>
                            <w:rPr>
                              <w:rStyle w:val="Numrodepage"/>
                            </w:rPr>
                            <w:t>2</w:t>
                          </w:r>
                          <w:r>
                            <w:rPr>
                              <w:rStyle w:val="Numrodepage"/>
                            </w:rPr>
                            <w:fldChar w:fldCharType="end"/>
                          </w:r>
                        </w:p>
                      </w:txbxContent>
                    </wps:txbx>
                    <wps:bodyPr lIns="0" tIns="0" rIns="0" bIns="0" anchor="t">
                      <a:noAutofit/>
                    </wps:bodyPr>
                  </wps:wsp>
                </a:graphicData>
              </a:graphic>
            </wp:anchor>
          </w:drawing>
        </mc:Choice>
        <mc:Fallback>
          <w:pict>
            <v:shapetype w14:anchorId="7963A71F" id="_x0000_t202" coordsize="21600,21600" o:spt="202" path="m,l,21600r21600,l21600,xe">
              <v:stroke joinstyle="miter"/>
              <v:path gradientshapeok="t" o:connecttype="rect"/>
            </v:shapetype>
            <v:shape id="Frame1" o:spid="_x0000_s1026" type="#_x0000_t202" style="position:absolute;left:0;text-align:left;margin-left:-45.65pt;margin-top:.05pt;width:5.55pt;height:12.65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" o:allowincell="f" stroked="f">
              <v:fill opacity="0"/>
              <v:textbox inset="0,0,0,0">
                <w:txbxContent>
                  <w:p w14:paraId="51091256" w14:textId="77777777" w:rsidR="00212BF4" w:rsidRDefault="00000000">
                    <w:pPr>
                      <w:pStyle w:val="Pieddepage"/>
                      <w:rPr>
                        <w:rStyle w:val="Numrodepage"/>
                      </w:rPr>
                    </w:pPr>
                    <w:r>
                      <w:rPr>
                        <w:rStyle w:val="Numrodepage"/>
                      </w:rPr>
                      <w:fldChar w:fldCharType="begin"/>
                    </w:r>
                    <w:r>
                      <w:rPr>
                        <w:rStyle w:val="Numrodepage"/>
                      </w:rPr>
                      <w:instrText>PAGE</w:instrText>
                    </w:r>
                    <w:r>
                      <w:rPr>
                        <w:rStyle w:val="Numrodepage"/>
                      </w:rPr>
                      <w:fldChar w:fldCharType="separate"/>
                    </w:r>
                    <w:r>
                      <w:rPr>
                        <w:rStyle w:val="Numrodepage"/>
                      </w:rPr>
                      <w:t>2</w:t>
                    </w:r>
                    <w:r>
                      <w:rPr>
                        <w:rStyle w:val="Numrodepage"/>
                      </w:rPr>
                      <w:fldChar w:fldCharType="end"/>
                    </w:r>
                  </w:p>
                </w:txbxContent>
              </v:textbox>
              <w10:wrap type="topAndBottom" anchorx="margin"/>
            </v:shape>
          </w:pict>
        </mc:Fallback>
      </mc:AlternateContent>
    </w:r>
  </w:p>
  <w:p w14:paraId="162BCB50" w14:textId="77777777" w:rsidR="00212BF4" w:rsidRDefault="00000000">
    <w:pPr>
      <w:pStyle w:val="Pieddepage"/>
      <w:ind w:left="567" w:right="360"/>
      <w:rPr>
        <w:b/>
        <w:i/>
      </w:rPr>
    </w:pPr>
    <w:r>
      <w:rPr>
        <w:b/>
        <w:i/>
        <w:noProof/>
      </w:rPr>
      <mc:AlternateContent>
        <mc:Choice Requires="wps">
          <w:drawing>
            <wp:anchor distT="0" distB="0" distL="0" distR="0" simplePos="0" relativeHeight="5" behindDoc="1" locked="0" layoutInCell="0" allowOverlap="1" wp14:anchorId="06D71647" wp14:editId="047E5BB7">
              <wp:simplePos x="0" y="0"/>
              <wp:positionH relativeFrom="column">
                <wp:posOffset>375285</wp:posOffset>
              </wp:positionH>
              <wp:positionV relativeFrom="paragraph">
                <wp:posOffset>102235</wp:posOffset>
              </wp:positionV>
              <wp:extent cx="5928995" cy="635"/>
              <wp:effectExtent l="0" t="0" r="0" b="0"/>
              <wp:wrapNone/>
              <wp:docPr id="3" name="4097"/>
              <wp:cNvGraphicFramePr/>
              <a:graphic xmlns:a="http://schemas.openxmlformats.org/drawingml/2006/main">
                <a:graphicData uri="http://schemas.microsoft.com/office/word/2010/wordprocessingShape">
                  <wps:wsp>
                    <wps:cNvCnPr/>
                    <wps:spPr>
                      <a:xfrm>
                        <a:off x="0" y="0"/>
                        <a:ext cx="5928480" cy="0"/>
                      </a:xfrm>
                      <a:prstGeom prst="line">
                        <a:avLst/>
                      </a:prstGeom>
                      <a:ln w="57240">
                        <a:solidFill>
                          <a:srgbClr val="196B24"/>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29.55pt,8.05pt" to="496.3pt,8.05pt" ID="4097" stroked="t" style="position:absolute">
              <v:stroke color="#196b24" weight="57240" joinstyle="miter" endcap="flat"/>
              <v:fill o:detectmouseclick="t" on="false"/>
              <w10:wrap type="none"/>
            </v:line>
          </w:pict>
        </mc:Fallback>
      </mc:AlternateContent>
    </w:r>
  </w:p>
  <w:p w14:paraId="29237130" w14:textId="77777777" w:rsidR="00212BF4" w:rsidRPr="007A38AE" w:rsidRDefault="00000000">
    <w:pPr>
      <w:pStyle w:val="Pieddepage"/>
      <w:ind w:left="567" w:right="360"/>
      <w:rPr>
        <w:i/>
        <w:iCs/>
        <w:color w:val="FF0000"/>
        <w:lang w:val="en-US"/>
      </w:rPr>
    </w:pPr>
    <w:r w:rsidRPr="007A38AE">
      <w:rPr>
        <w:b/>
        <w:i/>
        <w:color w:val="FF0000"/>
        <w:lang w:val="en-US"/>
      </w:rPr>
      <w:t>Special alert bulletin of December 1, 2025</w:t>
    </w:r>
    <w:r>
      <w:rPr>
        <w:noProof/>
      </w:rPr>
      <mc:AlternateContent>
        <mc:Choice Requires="wps">
          <w:drawing>
            <wp:anchor distT="0" distB="0" distL="0" distR="0" simplePos="0" relativeHeight="7" behindDoc="1" locked="0" layoutInCell="0" allowOverlap="1" wp14:anchorId="7E913E9D" wp14:editId="251C03A6">
              <wp:simplePos x="0" y="0"/>
              <wp:positionH relativeFrom="column">
                <wp:posOffset>4950460</wp:posOffset>
              </wp:positionH>
              <wp:positionV relativeFrom="paragraph">
                <wp:posOffset>37465</wp:posOffset>
              </wp:positionV>
              <wp:extent cx="1436370" cy="539750"/>
              <wp:effectExtent l="0" t="0" r="0" b="0"/>
              <wp:wrapNone/>
              <wp:docPr id="4" name="Frame2"/>
              <wp:cNvGraphicFramePr/>
              <a:graphic xmlns:a="http://schemas.openxmlformats.org/drawingml/2006/main">
                <a:graphicData uri="http://schemas.microsoft.com/office/word/2010/wordprocessingShape">
                  <wps:wsp>
                    <wps:cNvSpPr txBox="1"/>
                    <wps:spPr>
                      <a:xfrm>
                        <a:off x="0" y="0"/>
                        <a:ext cx="1436370" cy="539750"/>
                      </a:xfrm>
                      <a:prstGeom prst="rect">
                        <a:avLst/>
                      </a:prstGeom>
                      <a:solidFill>
                        <a:srgbClr val="FFFFFF"/>
                      </a:solidFill>
                    </wps:spPr>
                    <wps:txbx>
                      <w:txbxContent>
                        <w:p w14:paraId="09AC5698" w14:textId="77777777" w:rsidR="00212BF4" w:rsidRDefault="00000000">
                          <w:pPr>
                            <w:rPr>
                              <w:rFonts w:eastAsia="Times New Roman"/>
                              <w:b/>
                              <w:color w:val="FFFFFF"/>
                              <w:sz w:val="56"/>
                              <w:szCs w:val="56"/>
                              <w:lang w:val="en-US" w:eastAsia="fr-FR"/>
                            </w:rPr>
                          </w:pPr>
                          <w:r>
                            <w:rPr>
                              <w:rFonts w:eastAsia="Times New Roman"/>
                              <w:b/>
                              <w:noProof/>
                              <w:color w:val="FFFFFF"/>
                              <w:sz w:val="56"/>
                              <w:szCs w:val="56"/>
                              <w:lang w:val="en-US" w:eastAsia="fr-FR"/>
                            </w:rPr>
                            <w:drawing>
                              <wp:inline distT="0" distB="0" distL="0" distR="0" wp14:anchorId="6B852490" wp14:editId="6DD885D2">
                                <wp:extent cx="1334770" cy="493395"/>
                                <wp:effectExtent l="0" t="0" r="0" b="0"/>
                                <wp:docPr id="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8"/>
                                        <pic:cNvPicPr>
                                          <a:picLocks noChangeAspect="1" noChangeArrowheads="1"/>
                                        </pic:cNvPicPr>
                                      </pic:nvPicPr>
                                      <pic:blipFill>
                                        <a:blip r:embed="rId1"/>
                                        <a:srcRect l="-26" t="-69" r="-26" b="-69"/>
                                        <a:stretch>
                                          <a:fillRect/>
                                        </a:stretch>
                                      </pic:blipFill>
                                      <pic:spPr bwMode="auto">
                                        <a:xfrm>
                                          <a:off x="0" y="0"/>
                                          <a:ext cx="1334770" cy="493395"/>
                                        </a:xfrm>
                                        <a:prstGeom prst="rect">
                                          <a:avLst/>
                                        </a:prstGeom>
                                      </pic:spPr>
                                    </pic:pic>
                                  </a:graphicData>
                                </a:graphic>
                              </wp:inline>
                            </w:drawing>
                          </w:r>
                        </w:p>
                      </w:txbxContent>
                    </wps:txbx>
                    <wps:bodyPr lIns="92075" tIns="46355" rIns="92075" bIns="46355" anchor="t">
                      <a:noAutofit/>
                    </wps:bodyPr>
                  </wps:wsp>
                </a:graphicData>
              </a:graphic>
            </wp:anchor>
          </w:drawing>
        </mc:Choice>
        <mc:Fallback>
          <w:pict>
            <v:shape w14:anchorId="7E913E9D" id="Frame2" o:spid="_x0000_s1027" type="#_x0000_t202" style="position:absolute;left:0;text-align:left;margin-left:389.8pt;margin-top:2.95pt;width:113.1pt;height:42.5pt;z-index:-50331647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" o:allowincell="f" stroked="f">
              <v:textbox inset="7.25pt,3.65pt,7.25pt,3.65pt">
                <w:txbxContent>
                  <w:p w14:paraId="09AC5698" w14:textId="77777777" w:rsidR="00212BF4" w:rsidRDefault="00000000">
                    <w:pPr>
                      <w:rPr>
                        <w:rFonts w:eastAsia="Times New Roman"/>
                        <w:b/>
                        <w:color w:val="FFFFFF"/>
                        <w:sz w:val="56"/>
                        <w:szCs w:val="56"/>
                        <w:lang w:val="en-US" w:eastAsia="fr-FR"/>
                      </w:rPr>
                    </w:pPr>
                    <w:r>
                      <w:rPr>
                        <w:rFonts w:eastAsia="Times New Roman"/>
                        <w:b/>
                        <w:noProof/>
                        <w:color w:val="FFFFFF"/>
                        <w:sz w:val="56"/>
                        <w:szCs w:val="56"/>
                        <w:lang w:val="en-US" w:eastAsia="fr-FR"/>
                      </w:rPr>
                      <w:drawing>
                        <wp:inline distT="0" distB="0" distL="0" distR="0" wp14:anchorId="6B852490" wp14:editId="6DD885D2">
                          <wp:extent cx="1334770" cy="493395"/>
                          <wp:effectExtent l="0" t="0" r="0" b="0"/>
                          <wp:docPr id="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8"/>
                                  <pic:cNvPicPr>
                                    <a:picLocks noChangeAspect="1" noChangeArrowheads="1"/>
                                  </pic:cNvPicPr>
                                </pic:nvPicPr>
                                <pic:blipFill>
                                  <a:blip r:embed="rId1"/>
                                  <a:srcRect l="-26" t="-69" r="-26" b="-69"/>
                                  <a:stretch>
                                    <a:fillRect/>
                                  </a:stretch>
                                </pic:blipFill>
                                <pic:spPr bwMode="auto">
                                  <a:xfrm>
                                    <a:off x="0" y="0"/>
                                    <a:ext cx="1334770" cy="493395"/>
                                  </a:xfrm>
                                  <a:prstGeom prst="rect">
                                    <a:avLst/>
                                  </a:prstGeom>
                                </pic:spPr>
                              </pic:pic>
                            </a:graphicData>
                          </a:graphic>
                        </wp:inline>
                      </w:drawing>
                    </w:r>
                  </w:p>
                </w:txbxContent>
              </v:textbox>
            </v:shape>
          </w:pict>
        </mc:Fallback>
      </mc:AlternateContent>
    </w:r>
  </w:p>
  <w:p w14:paraId="4FBA0FF5" w14:textId="77777777" w:rsidR="00212BF4" w:rsidRPr="007A38AE" w:rsidRDefault="00000000">
    <w:pPr>
      <w:pStyle w:val="Pieddepage"/>
      <w:ind w:left="567" w:right="360"/>
      <w:rPr>
        <w:i/>
        <w:iCs/>
        <w:lang w:val="en-US"/>
      </w:rPr>
    </w:pPr>
    <w:r w:rsidRPr="007A38AE">
      <w:rPr>
        <w:i/>
        <w:iCs/>
        <w:lang w:val="en-US"/>
      </w:rPr>
      <w:t>Contact us to report incidents that could lead to violence:</w:t>
    </w:r>
  </w:p>
  <w:p w14:paraId="30031BD2" w14:textId="77777777" w:rsidR="00212BF4" w:rsidRPr="007A38AE" w:rsidRDefault="00000000">
    <w:pPr>
      <w:pStyle w:val="Pieddepage"/>
      <w:ind w:left="567" w:right="360"/>
      <w:rPr>
        <w:i/>
        <w:iCs/>
        <w:lang w:val="en-US"/>
      </w:rPr>
    </w:pPr>
    <w:r w:rsidRPr="007A38AE">
      <w:rPr>
        <w:i/>
        <w:iCs/>
        <w:lang w:val="en-US"/>
      </w:rPr>
      <w:t>688187625 (WhatsApp); 675941504, and 621109105</w:t>
    </w:r>
  </w:p>
  <w:p w14:paraId="024F1DC3" w14:textId="77777777" w:rsidR="00212BF4" w:rsidRPr="007A38AE" w:rsidRDefault="00000000">
    <w:pPr>
      <w:pStyle w:val="Pieddepage"/>
      <w:ind w:firstLine="567"/>
      <w:rPr>
        <w:lang w:val="en-US"/>
      </w:rPr>
    </w:pPr>
    <w:r w:rsidRPr="007A38AE">
      <w:rPr>
        <w:i/>
        <w:iCs/>
        <w:lang w:val="en-US"/>
      </w:rPr>
      <w:t>Email:</w:t>
    </w:r>
    <w:hyperlink r:id="rId2">
      <w:r w:rsidRPr="007A38AE">
        <w:rPr>
          <w:rStyle w:val="Lienhypertexte"/>
          <w:i/>
          <w:iCs/>
          <w:lang w:val="en-US"/>
        </w:rPr>
        <w:t>wilpfcameroon@gmail.com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6AB82" w14:textId="77777777" w:rsidR="000E567B" w:rsidRDefault="000E567B">
      <w:pPr>
        <w:spacing w:after="0" w:line="240" w:lineRule="auto"/>
      </w:pPr>
      <w:r>
        <w:separator/>
      </w:r>
    </w:p>
  </w:footnote>
  <w:footnote w:type="continuationSeparator" w:id="0">
    <w:p w14:paraId="2FF24D4A" w14:textId="77777777" w:rsidR="000E567B" w:rsidRDefault="000E5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F04AD7"/>
    <w:multiLevelType w:val="multilevel"/>
    <w:tmpl w:val="C8F2A17C"/>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pStyle w:val="Titre5"/>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pStyle w:val="Titre7"/>
      <w:suff w:val="nothing"/>
      <w:lvlText w:val=""/>
      <w:lvlJc w:val="left"/>
      <w:pPr>
        <w:tabs>
          <w:tab w:val="num" w:pos="0"/>
        </w:tabs>
        <w:ind w:left="0" w:firstLine="0"/>
      </w:pPr>
    </w:lvl>
    <w:lvl w:ilvl="7">
      <w:start w:val="1"/>
      <w:numFmt w:val="none"/>
      <w:pStyle w:val="Titre8"/>
      <w:suff w:val="nothing"/>
      <w:lvlText w:val=""/>
      <w:lvlJc w:val="left"/>
      <w:pPr>
        <w:tabs>
          <w:tab w:val="num" w:pos="0"/>
        </w:tabs>
        <w:ind w:left="0" w:firstLine="0"/>
      </w:pPr>
    </w:lvl>
    <w:lvl w:ilvl="8">
      <w:start w:val="1"/>
      <w:numFmt w:val="none"/>
      <w:pStyle w:val="Titre9"/>
      <w:suff w:val="nothing"/>
      <w:lvlText w:val=""/>
      <w:lvlJc w:val="left"/>
      <w:pPr>
        <w:tabs>
          <w:tab w:val="num" w:pos="0"/>
        </w:tabs>
        <w:ind w:left="0" w:firstLine="0"/>
      </w:pPr>
    </w:lvl>
  </w:abstractNum>
  <w:num w:numId="1" w16cid:durableId="313223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BF4"/>
    <w:rsid w:val="000E567B"/>
    <w:rsid w:val="00212BF4"/>
    <w:rsid w:val="007A38AE"/>
    <w:rsid w:val="00F22B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CCD36"/>
  <w15:docId w15:val="{790C76D9-8CE8-4016-9963-E50D29332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rFonts w:ascii="Times New Roman" w:eastAsia="SimSun" w:hAnsi="Times New Roman" w:cs="Times New Roman"/>
      <w:kern w:val="2"/>
      <w:sz w:val="22"/>
      <w:szCs w:val="22"/>
      <w:lang w:val="fr-FR" w:eastAsia="en-US" w:bidi="ar-SA"/>
    </w:rPr>
  </w:style>
  <w:style w:type="paragraph" w:styleId="Titre1">
    <w:name w:val="heading 1"/>
    <w:basedOn w:val="Normal"/>
    <w:next w:val="Normal"/>
    <w:uiPriority w:val="9"/>
    <w:qFormat/>
    <w:pPr>
      <w:keepNext/>
      <w:keepLines/>
      <w:numPr>
        <w:numId w:val="1"/>
      </w:numPr>
      <w:spacing w:before="360" w:after="80"/>
      <w:outlineLvl w:val="0"/>
    </w:pPr>
    <w:rPr>
      <w:rFonts w:ascii="Calibri Light" w:eastAsia="DengXian Light;SimSun" w:hAnsi="Calibri Light" w:cs="Calibri Light"/>
      <w:color w:val="2F5597"/>
      <w:sz w:val="40"/>
      <w:szCs w:val="40"/>
    </w:rPr>
  </w:style>
  <w:style w:type="paragraph" w:styleId="Titre2">
    <w:name w:val="heading 2"/>
    <w:basedOn w:val="Normal"/>
    <w:next w:val="Normal"/>
    <w:uiPriority w:val="9"/>
    <w:semiHidden/>
    <w:unhideWhenUsed/>
    <w:qFormat/>
    <w:pPr>
      <w:keepNext/>
      <w:keepLines/>
      <w:numPr>
        <w:ilvl w:val="1"/>
        <w:numId w:val="1"/>
      </w:numPr>
      <w:spacing w:before="160" w:after="80"/>
      <w:outlineLvl w:val="1"/>
    </w:pPr>
    <w:rPr>
      <w:rFonts w:ascii="Calibri Light" w:eastAsia="DengXian Light;SimSun" w:hAnsi="Calibri Light" w:cs="Calibri Light"/>
      <w:color w:val="2F5597"/>
      <w:sz w:val="32"/>
      <w:szCs w:val="32"/>
    </w:rPr>
  </w:style>
  <w:style w:type="paragraph" w:styleId="Titre3">
    <w:name w:val="heading 3"/>
    <w:basedOn w:val="Normal"/>
    <w:next w:val="Normal"/>
    <w:uiPriority w:val="9"/>
    <w:semiHidden/>
    <w:unhideWhenUsed/>
    <w:qFormat/>
    <w:pPr>
      <w:keepNext/>
      <w:keepLines/>
      <w:numPr>
        <w:ilvl w:val="2"/>
        <w:numId w:val="1"/>
      </w:numPr>
      <w:spacing w:before="160" w:after="80"/>
      <w:outlineLvl w:val="2"/>
    </w:pPr>
    <w:rPr>
      <w:rFonts w:eastAsia="DengXian Light;SimSun"/>
      <w:color w:val="2F5597"/>
      <w:sz w:val="28"/>
      <w:szCs w:val="28"/>
    </w:rPr>
  </w:style>
  <w:style w:type="paragraph" w:styleId="Titre4">
    <w:name w:val="heading 4"/>
    <w:basedOn w:val="Normal"/>
    <w:next w:val="Normal"/>
    <w:uiPriority w:val="9"/>
    <w:semiHidden/>
    <w:unhideWhenUsed/>
    <w:qFormat/>
    <w:pPr>
      <w:keepNext/>
      <w:keepLines/>
      <w:numPr>
        <w:ilvl w:val="3"/>
        <w:numId w:val="1"/>
      </w:numPr>
      <w:spacing w:before="80" w:after="40"/>
      <w:outlineLvl w:val="3"/>
    </w:pPr>
    <w:rPr>
      <w:rFonts w:eastAsia="DengXian Light;SimSun"/>
      <w:i/>
      <w:iCs/>
      <w:color w:val="2F5597"/>
    </w:rPr>
  </w:style>
  <w:style w:type="paragraph" w:styleId="Titre5">
    <w:name w:val="heading 5"/>
    <w:basedOn w:val="Normal"/>
    <w:next w:val="Normal"/>
    <w:uiPriority w:val="9"/>
    <w:semiHidden/>
    <w:unhideWhenUsed/>
    <w:qFormat/>
    <w:pPr>
      <w:keepNext/>
      <w:keepLines/>
      <w:numPr>
        <w:ilvl w:val="4"/>
        <w:numId w:val="1"/>
      </w:numPr>
      <w:spacing w:before="80" w:after="40"/>
      <w:outlineLvl w:val="4"/>
    </w:pPr>
    <w:rPr>
      <w:rFonts w:eastAsia="DengXian Light;SimSun"/>
      <w:color w:val="2F5597"/>
    </w:rPr>
  </w:style>
  <w:style w:type="paragraph" w:styleId="Titre6">
    <w:name w:val="heading 6"/>
    <w:basedOn w:val="Normal"/>
    <w:next w:val="Normal"/>
    <w:uiPriority w:val="9"/>
    <w:semiHidden/>
    <w:unhideWhenUsed/>
    <w:qFormat/>
    <w:pPr>
      <w:keepNext/>
      <w:keepLines/>
      <w:numPr>
        <w:ilvl w:val="5"/>
        <w:numId w:val="1"/>
      </w:numPr>
      <w:spacing w:before="40" w:after="0"/>
      <w:outlineLvl w:val="5"/>
    </w:pPr>
    <w:rPr>
      <w:rFonts w:eastAsia="DengXian Light;SimSun"/>
      <w:i/>
      <w:iCs/>
      <w:color w:val="595959"/>
    </w:rPr>
  </w:style>
  <w:style w:type="paragraph" w:styleId="Titre7">
    <w:name w:val="heading 7"/>
    <w:basedOn w:val="Normal"/>
    <w:next w:val="Normal"/>
    <w:qFormat/>
    <w:pPr>
      <w:keepNext/>
      <w:keepLines/>
      <w:numPr>
        <w:ilvl w:val="6"/>
        <w:numId w:val="1"/>
      </w:numPr>
      <w:spacing w:before="40" w:after="0"/>
      <w:outlineLvl w:val="6"/>
    </w:pPr>
    <w:rPr>
      <w:rFonts w:eastAsia="DengXian Light;SimSun"/>
      <w:color w:val="595959"/>
    </w:rPr>
  </w:style>
  <w:style w:type="paragraph" w:styleId="Titre8">
    <w:name w:val="heading 8"/>
    <w:basedOn w:val="Normal"/>
    <w:next w:val="Normal"/>
    <w:qFormat/>
    <w:pPr>
      <w:keepNext/>
      <w:keepLines/>
      <w:numPr>
        <w:ilvl w:val="7"/>
        <w:numId w:val="1"/>
      </w:numPr>
      <w:spacing w:after="0"/>
      <w:outlineLvl w:val="7"/>
    </w:pPr>
    <w:rPr>
      <w:rFonts w:eastAsia="DengXian Light;SimSun"/>
      <w:i/>
      <w:iCs/>
      <w:color w:val="262626"/>
    </w:rPr>
  </w:style>
  <w:style w:type="paragraph" w:styleId="Titre9">
    <w:name w:val="heading 9"/>
    <w:basedOn w:val="Normal"/>
    <w:next w:val="Normal"/>
    <w:qFormat/>
    <w:pPr>
      <w:keepNext/>
      <w:keepLines/>
      <w:numPr>
        <w:ilvl w:val="8"/>
        <w:numId w:val="1"/>
      </w:numPr>
      <w:spacing w:after="0"/>
      <w:outlineLvl w:val="8"/>
    </w:pPr>
    <w:rPr>
      <w:rFonts w:eastAsia="DengXian Light;SimSun"/>
      <w:color w:val="2626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qFormat/>
    <w:rPr>
      <w:rFonts w:ascii="Calibri Light" w:eastAsia="DengXian Light;SimSun" w:hAnsi="Calibri Light" w:cs="SimSun"/>
      <w:color w:val="2F5597"/>
      <w:sz w:val="40"/>
      <w:szCs w:val="40"/>
    </w:rPr>
  </w:style>
  <w:style w:type="character" w:customStyle="1" w:styleId="Heading2Char">
    <w:name w:val="Heading 2 Char"/>
    <w:qFormat/>
    <w:rPr>
      <w:rFonts w:ascii="Calibri Light" w:eastAsia="DengXian Light;SimSun" w:hAnsi="Calibri Light" w:cs="SimSun"/>
      <w:color w:val="2F5597"/>
      <w:sz w:val="32"/>
      <w:szCs w:val="32"/>
    </w:rPr>
  </w:style>
  <w:style w:type="character" w:customStyle="1" w:styleId="Heading3Char">
    <w:name w:val="Heading 3 Char"/>
    <w:qFormat/>
    <w:rPr>
      <w:rFonts w:eastAsia="DengXian Light;SimSun" w:cs="SimSun"/>
      <w:color w:val="2F5597"/>
      <w:sz w:val="28"/>
      <w:szCs w:val="28"/>
    </w:rPr>
  </w:style>
  <w:style w:type="character" w:customStyle="1" w:styleId="Heading4Char">
    <w:name w:val="Heading 4 Char"/>
    <w:qFormat/>
    <w:rPr>
      <w:rFonts w:eastAsia="DengXian Light;SimSun" w:cs="SimSun"/>
      <w:i/>
      <w:iCs/>
      <w:color w:val="2F5597"/>
    </w:rPr>
  </w:style>
  <w:style w:type="character" w:customStyle="1" w:styleId="Heading5Char">
    <w:name w:val="Heading 5 Char"/>
    <w:qFormat/>
    <w:rPr>
      <w:rFonts w:eastAsia="DengXian Light;SimSun" w:cs="SimSun"/>
      <w:color w:val="2F5597"/>
    </w:rPr>
  </w:style>
  <w:style w:type="character" w:customStyle="1" w:styleId="Heading6Char">
    <w:name w:val="Heading 6 Char"/>
    <w:qFormat/>
    <w:rPr>
      <w:rFonts w:eastAsia="DengXian Light;SimSun" w:cs="SimSun"/>
      <w:i/>
      <w:iCs/>
      <w:color w:val="595959"/>
    </w:rPr>
  </w:style>
  <w:style w:type="character" w:customStyle="1" w:styleId="Heading7Char">
    <w:name w:val="Heading 7 Char"/>
    <w:qFormat/>
    <w:rPr>
      <w:rFonts w:eastAsia="DengXian Light;SimSun" w:cs="SimSun"/>
      <w:color w:val="595959"/>
    </w:rPr>
  </w:style>
  <w:style w:type="character" w:customStyle="1" w:styleId="Heading8Char">
    <w:name w:val="Heading 8 Char"/>
    <w:qFormat/>
    <w:rPr>
      <w:rFonts w:eastAsia="DengXian Light;SimSun" w:cs="SimSun"/>
      <w:i/>
      <w:iCs/>
      <w:color w:val="262626"/>
    </w:rPr>
  </w:style>
  <w:style w:type="character" w:customStyle="1" w:styleId="Heading9Char">
    <w:name w:val="Heading 9 Char"/>
    <w:qFormat/>
    <w:rPr>
      <w:rFonts w:eastAsia="DengXian Light;SimSun" w:cs="SimSun"/>
      <w:color w:val="262626"/>
    </w:rPr>
  </w:style>
  <w:style w:type="character" w:styleId="Lienhypertexte">
    <w:name w:val="Hyperlink"/>
    <w:rPr>
      <w:color w:val="0563C1"/>
      <w:u w:val="single"/>
    </w:rPr>
  </w:style>
  <w:style w:type="character" w:customStyle="1" w:styleId="StrongEmphasis">
    <w:name w:val="Strong Emphasis"/>
    <w:qFormat/>
    <w:rPr>
      <w:b/>
      <w:bCs/>
    </w:rPr>
  </w:style>
  <w:style w:type="character" w:styleId="Numrodepage">
    <w:name w:val="page number"/>
  </w:style>
  <w:style w:type="character" w:styleId="Accentuation">
    <w:name w:val="Emphasis"/>
    <w:qFormat/>
    <w:rPr>
      <w:i/>
      <w:iCs/>
    </w:rPr>
  </w:style>
  <w:style w:type="character" w:customStyle="1" w:styleId="SubtitleChar">
    <w:name w:val="Subtitle Char"/>
    <w:qFormat/>
    <w:rPr>
      <w:rFonts w:eastAsia="DengXian Light;SimSun" w:cs="SimSun"/>
      <w:color w:val="595959"/>
      <w:spacing w:val="15"/>
      <w:sz w:val="28"/>
      <w:szCs w:val="28"/>
    </w:rPr>
  </w:style>
  <w:style w:type="character" w:customStyle="1" w:styleId="BalloonTextChar">
    <w:name w:val="Balloon Text Char"/>
    <w:qFormat/>
    <w:rPr>
      <w:rFonts w:ascii="Tahoma" w:hAnsi="Tahoma" w:cs="Tahoma"/>
      <w:kern w:val="2"/>
      <w:sz w:val="16"/>
      <w:szCs w:val="16"/>
      <w:lang w:eastAsia="en-US"/>
    </w:rPr>
  </w:style>
  <w:style w:type="character" w:customStyle="1" w:styleId="FooterChar">
    <w:name w:val="Footer Char"/>
    <w:qFormat/>
  </w:style>
  <w:style w:type="character" w:customStyle="1" w:styleId="HeaderChar">
    <w:name w:val="Header Char"/>
    <w:qFormat/>
  </w:style>
  <w:style w:type="character" w:customStyle="1" w:styleId="TitleChar">
    <w:name w:val="Title Char"/>
    <w:qFormat/>
    <w:rPr>
      <w:rFonts w:ascii="Calibri Light" w:eastAsia="DengXian Light;SimSun" w:hAnsi="Calibri Light" w:cs="SimSun"/>
      <w:spacing w:val="-10"/>
      <w:kern w:val="2"/>
      <w:sz w:val="56"/>
      <w:szCs w:val="56"/>
    </w:rPr>
  </w:style>
  <w:style w:type="character" w:customStyle="1" w:styleId="QuoteChar">
    <w:name w:val="Quote Char"/>
    <w:qFormat/>
    <w:rPr>
      <w:i/>
      <w:iCs/>
      <w:color w:val="404040"/>
    </w:rPr>
  </w:style>
  <w:style w:type="character" w:customStyle="1" w:styleId="IntenseEmphasis73b3162e-278b-4bde-bb72-1577781fd6b7">
    <w:name w:val="Intense Emphasis_73b3162e-278b-4bde-bb72-1577781fd6b7"/>
    <w:qFormat/>
    <w:rPr>
      <w:i/>
      <w:iCs/>
      <w:color w:val="2F5597"/>
    </w:rPr>
  </w:style>
  <w:style w:type="character" w:customStyle="1" w:styleId="IntenseQuoteChar">
    <w:name w:val="Intense Quote Char"/>
    <w:qFormat/>
    <w:rPr>
      <w:i/>
      <w:iCs/>
      <w:color w:val="2F5597"/>
    </w:rPr>
  </w:style>
  <w:style w:type="character" w:customStyle="1" w:styleId="IntenseReferenceb23660ee-602e-4633-bad0-6d7c30a72752">
    <w:name w:val="Intense Reference_b23660ee-602e-4633-bad0-6d7c30a72752"/>
    <w:qFormat/>
    <w:rPr>
      <w:b/>
      <w:bCs/>
      <w:smallCaps/>
      <w:color w:val="2F5597"/>
      <w:spacing w:val="5"/>
    </w:rPr>
  </w:style>
  <w:style w:type="character" w:styleId="Mentionnonrsolue">
    <w:name w:val="Unresolved Mention"/>
    <w:qFormat/>
    <w:rPr>
      <w:color w:val="605E5C"/>
      <w:shd w:val="clear" w:color="auto" w:fill="E1DFDD"/>
    </w:rPr>
  </w:style>
  <w:style w:type="paragraph" w:customStyle="1" w:styleId="Heading">
    <w:name w:val="Heading"/>
    <w:basedOn w:val="Normal"/>
    <w:next w:val="Normal"/>
    <w:qFormat/>
    <w:pPr>
      <w:spacing w:after="80" w:line="240" w:lineRule="auto"/>
      <w:contextualSpacing/>
    </w:pPr>
    <w:rPr>
      <w:rFonts w:ascii="Calibri Light" w:eastAsia="DengXian Light;SimSun" w:hAnsi="Calibri Light" w:cs="Calibri Light"/>
      <w:spacing w:val="-10"/>
      <w:sz w:val="56"/>
      <w:szCs w:val="56"/>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Sous-titre">
    <w:name w:val="Subtitle"/>
    <w:basedOn w:val="Normal"/>
    <w:next w:val="Normal"/>
    <w:uiPriority w:val="11"/>
    <w:qFormat/>
    <w:rPr>
      <w:rFonts w:eastAsia="DengXian Light;SimSun"/>
      <w:color w:val="595959"/>
      <w:spacing w:val="15"/>
      <w:sz w:val="28"/>
      <w:szCs w:val="28"/>
    </w:rPr>
  </w:style>
  <w:style w:type="paragraph" w:styleId="Textedebulles">
    <w:name w:val="Balloon Text"/>
    <w:basedOn w:val="Normal"/>
    <w:qFormat/>
    <w:pPr>
      <w:spacing w:after="0" w:line="240" w:lineRule="auto"/>
    </w:pPr>
    <w:rPr>
      <w:rFonts w:ascii="Tahoma" w:hAnsi="Tahoma" w:cs="Tahoma"/>
      <w:sz w:val="16"/>
      <w:szCs w:val="16"/>
    </w:rPr>
  </w:style>
  <w:style w:type="paragraph" w:styleId="NormalWeb">
    <w:name w:val="Normal (Web)"/>
    <w:qFormat/>
    <w:pPr>
      <w:spacing w:before="100" w:after="100"/>
    </w:pPr>
    <w:rPr>
      <w:rFonts w:ascii="Times New Roman" w:eastAsia="SimSun" w:hAnsi="Times New Roman" w:cs="Times New Roman"/>
      <w:lang w:bidi="ar-SA"/>
    </w:rPr>
  </w:style>
  <w:style w:type="paragraph" w:customStyle="1" w:styleId="HeaderandFooter">
    <w:name w:val="Header and Footer"/>
    <w:basedOn w:val="Normal"/>
    <w:qFormat/>
    <w:pPr>
      <w:suppressLineNumbers/>
      <w:tabs>
        <w:tab w:val="center" w:pos="4986"/>
        <w:tab w:val="right" w:pos="9972"/>
      </w:tabs>
    </w:pPr>
  </w:style>
  <w:style w:type="paragraph" w:styleId="Pieddepage">
    <w:name w:val="footer"/>
    <w:basedOn w:val="Normal"/>
    <w:pPr>
      <w:tabs>
        <w:tab w:val="center" w:pos="4536"/>
        <w:tab w:val="right" w:pos="9072"/>
      </w:tabs>
      <w:spacing w:after="0" w:line="240" w:lineRule="auto"/>
    </w:pPr>
  </w:style>
  <w:style w:type="paragraph" w:styleId="En-tte">
    <w:name w:val="header"/>
    <w:basedOn w:val="Normal"/>
    <w:pPr>
      <w:tabs>
        <w:tab w:val="center" w:pos="4536"/>
        <w:tab w:val="right" w:pos="9072"/>
      </w:tabs>
      <w:spacing w:after="0" w:line="240" w:lineRule="auto"/>
    </w:pPr>
  </w:style>
  <w:style w:type="paragraph" w:styleId="Citation">
    <w:name w:val="Quote"/>
    <w:basedOn w:val="Normal"/>
    <w:next w:val="Normal"/>
    <w:qFormat/>
    <w:pPr>
      <w:spacing w:before="160"/>
      <w:jc w:val="center"/>
    </w:pPr>
    <w:rPr>
      <w:i/>
      <w:iCs/>
      <w:color w:val="404040"/>
    </w:rPr>
  </w:style>
  <w:style w:type="paragraph" w:styleId="Paragraphedeliste">
    <w:name w:val="List Paragraph"/>
    <w:basedOn w:val="Normal"/>
    <w:qFormat/>
    <w:pPr>
      <w:ind w:left="720"/>
      <w:contextualSpacing/>
    </w:pPr>
  </w:style>
  <w:style w:type="paragraph" w:styleId="Citationintense">
    <w:name w:val="Intense Quote"/>
    <w:basedOn w:val="Normal"/>
    <w:next w:val="Normal"/>
    <w:qFormat/>
    <w:pPr>
      <w:pBdr>
        <w:top w:val="single" w:sz="4" w:space="10" w:color="2F5496"/>
        <w:bottom w:val="single" w:sz="4" w:space="10" w:color="2F5496"/>
      </w:pBdr>
      <w:spacing w:before="360" w:after="360"/>
      <w:ind w:left="864" w:right="864"/>
      <w:jc w:val="center"/>
    </w:pPr>
    <w:rPr>
      <w:i/>
      <w:iCs/>
      <w:color w:val="2F5597"/>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wilpfcameroon@gmail.com" TargetMode="External"/><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43142</TotalTime>
  <Pages>2</Pages>
  <Words>502</Words>
  <Characters>2764</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steeve nguepi</cp:lastModifiedBy>
  <cp:revision>2</cp:revision>
  <dcterms:created xsi:type="dcterms:W3CDTF">2025-12-04T15:56:00Z</dcterms:created>
  <dcterms:modified xsi:type="dcterms:W3CDTF">2025-12-04T15:58:00Z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2025-12-01T20:49:00Z</dcterms:created>
  <dc:creator>User</dc:creator>
  <dc:description/>
  <dc:language>en-US</dc:language>
  <cp:lastModifiedBy>nathalie wokam</cp:lastModifiedBy>
  <dcterms:modified xsi:type="dcterms:W3CDTF">2025-12-01T21:01:31Z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5301646E54874929BB510AB079CAB7B1_13</vt:lpwstr>
  </property>
  <property fmtid="{D5CDD505-2E9C-101B-9397-08002B2CF9AE}" pid="3" name="KSOProductBuildVer">
    <vt:lpwstr>1036-12.2.0.23131</vt:lpwstr>
  </property>
</Properties>
</file>